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E989" w14:textId="77777777" w:rsidR="00716C8F" w:rsidRDefault="00716C8F" w:rsidP="00206CA6">
      <w:pPr>
        <w:ind w:left="720" w:hanging="360"/>
      </w:pPr>
    </w:p>
    <w:p w14:paraId="4F4D5D88" w14:textId="660A030B" w:rsidR="00716C8F" w:rsidRDefault="00716C8F" w:rsidP="00716C8F">
      <w:pPr>
        <w:pStyle w:val="ListParagraph"/>
      </w:pPr>
    </w:p>
    <w:p w14:paraId="6B05C570" w14:textId="6CF262E3" w:rsidR="00716C8F" w:rsidRDefault="00AB73EE" w:rsidP="00AB73EE">
      <w:pPr>
        <w:pStyle w:val="ListParagraph"/>
        <w:rPr>
          <w:b/>
          <w:bCs/>
          <w:sz w:val="24"/>
          <w:szCs w:val="24"/>
        </w:rPr>
      </w:pPr>
      <w:r>
        <w:rPr>
          <w:b/>
          <w:bCs/>
          <w:sz w:val="24"/>
          <w:szCs w:val="24"/>
        </w:rPr>
        <w:t>Noble A-W Maseru, Ph.D., MPH</w:t>
      </w:r>
    </w:p>
    <w:p w14:paraId="29C89873" w14:textId="0B44C66D" w:rsidR="00AB73EE" w:rsidRDefault="00AB73EE" w:rsidP="00AB73EE">
      <w:pPr>
        <w:pStyle w:val="ListParagraph"/>
        <w:rPr>
          <w:b/>
          <w:bCs/>
          <w:sz w:val="24"/>
          <w:szCs w:val="24"/>
        </w:rPr>
      </w:pPr>
      <w:r>
        <w:rPr>
          <w:b/>
          <w:bCs/>
          <w:sz w:val="24"/>
          <w:szCs w:val="24"/>
        </w:rPr>
        <w:t>2021-2022 Accomplishments</w:t>
      </w:r>
    </w:p>
    <w:p w14:paraId="3335F533" w14:textId="77777777" w:rsidR="00AB73EE" w:rsidRDefault="00AB73EE" w:rsidP="00AB73EE"/>
    <w:p w14:paraId="4C15939F" w14:textId="30DC0FC0" w:rsidR="00206CA6" w:rsidRDefault="00206CA6" w:rsidP="006519B7">
      <w:pPr>
        <w:pStyle w:val="ListParagraph"/>
        <w:numPr>
          <w:ilvl w:val="0"/>
          <w:numId w:val="8"/>
        </w:numPr>
      </w:pPr>
      <w:r>
        <w:t>Black Equity Coalition (BEC)</w:t>
      </w:r>
    </w:p>
    <w:p w14:paraId="72CD24C8" w14:textId="77777777" w:rsidR="00206CA6" w:rsidRDefault="00206CA6" w:rsidP="006519B7">
      <w:pPr>
        <w:pStyle w:val="ListParagraph"/>
        <w:numPr>
          <w:ilvl w:val="0"/>
          <w:numId w:val="20"/>
        </w:numPr>
      </w:pPr>
      <w:r>
        <w:t>Activities and Initiatives Included</w:t>
      </w:r>
    </w:p>
    <w:p w14:paraId="43090DAF" w14:textId="77777777" w:rsidR="00206CA6" w:rsidRDefault="00206CA6" w:rsidP="006519B7">
      <w:pPr>
        <w:pStyle w:val="ListParagraph"/>
        <w:numPr>
          <w:ilvl w:val="0"/>
          <w:numId w:val="21"/>
        </w:numPr>
      </w:pPr>
      <w:r>
        <w:t>Participant in BEC-PA DOH Secretary of Health monthly meetings</w:t>
      </w:r>
    </w:p>
    <w:p w14:paraId="4D5EC452" w14:textId="77777777" w:rsidR="00206CA6" w:rsidRDefault="00206CA6" w:rsidP="006519B7">
      <w:pPr>
        <w:pStyle w:val="ListParagraph"/>
        <w:numPr>
          <w:ilvl w:val="0"/>
          <w:numId w:val="21"/>
        </w:numPr>
      </w:pPr>
      <w:r>
        <w:t>Member of BEC Data Working Group</w:t>
      </w:r>
    </w:p>
    <w:p w14:paraId="479E5E26" w14:textId="77777777" w:rsidR="00206CA6" w:rsidRDefault="00206CA6" w:rsidP="006519B7">
      <w:pPr>
        <w:pStyle w:val="ListParagraph"/>
        <w:numPr>
          <w:ilvl w:val="0"/>
          <w:numId w:val="21"/>
        </w:numPr>
      </w:pPr>
      <w:r>
        <w:t>Member of BEC Policy Working Group</w:t>
      </w:r>
    </w:p>
    <w:p w14:paraId="218EA1E9" w14:textId="77777777" w:rsidR="00206CA6" w:rsidRDefault="00206CA6" w:rsidP="006519B7">
      <w:pPr>
        <w:pStyle w:val="ListParagraph"/>
        <w:numPr>
          <w:ilvl w:val="0"/>
          <w:numId w:val="24"/>
        </w:numPr>
      </w:pPr>
      <w:r>
        <w:t>Provided public comment at Allegheny County Council meeting:</w:t>
      </w:r>
    </w:p>
    <w:p w14:paraId="77E633C5" w14:textId="77777777" w:rsidR="00206CA6" w:rsidRDefault="00206CA6" w:rsidP="00206CA6">
      <w:pPr>
        <w:pStyle w:val="ListParagraph"/>
        <w:ind w:left="2880"/>
      </w:pPr>
      <w:r>
        <w:t>“Urging the Allegheny County Council to approve the implementation of requiring face masks worn indoor gatherings within Allegheny County” (!2/7/2021) Submitted Allegheny County Vaccination Data November 22-29</w:t>
      </w:r>
      <w:proofErr w:type="gramStart"/>
      <w:r>
        <w:t xml:space="preserve"> 2021</w:t>
      </w:r>
      <w:proofErr w:type="gramEnd"/>
      <w:r>
        <w:t xml:space="preserve"> for the record.</w:t>
      </w:r>
    </w:p>
    <w:p w14:paraId="555CFB62" w14:textId="77777777" w:rsidR="00206CA6" w:rsidRDefault="00206CA6" w:rsidP="00206CA6">
      <w:pPr>
        <w:pStyle w:val="ListParagraph"/>
        <w:ind w:left="2880"/>
      </w:pPr>
      <w:proofErr w:type="gramStart"/>
      <w:r>
        <w:t>“ Value</w:t>
      </w:r>
      <w:proofErr w:type="gramEnd"/>
      <w:r>
        <w:t xml:space="preserve"> of Wearing Masks When County is above the infection threshold and is under vaccinated “  (10/21/21)</w:t>
      </w:r>
    </w:p>
    <w:p w14:paraId="6B24D151" w14:textId="77777777" w:rsidR="00206CA6" w:rsidRDefault="00206CA6" w:rsidP="006519B7">
      <w:pPr>
        <w:pStyle w:val="ListParagraph"/>
        <w:numPr>
          <w:ilvl w:val="0"/>
          <w:numId w:val="24"/>
        </w:numPr>
      </w:pPr>
      <w:r>
        <w:t>Black Mental Health Roundtable Formed</w:t>
      </w:r>
    </w:p>
    <w:p w14:paraId="7E7EEDC8" w14:textId="77777777" w:rsidR="00206CA6" w:rsidRDefault="00206CA6" w:rsidP="006519B7">
      <w:pPr>
        <w:pStyle w:val="ListParagraph"/>
        <w:numPr>
          <w:ilvl w:val="0"/>
          <w:numId w:val="25"/>
        </w:numPr>
      </w:pPr>
      <w:r>
        <w:t>Conference convened by Allegheny Councilwoman Liv Bennet</w:t>
      </w:r>
    </w:p>
    <w:p w14:paraId="66751E72" w14:textId="77777777" w:rsidR="00206CA6" w:rsidRDefault="00206CA6" w:rsidP="006519B7">
      <w:pPr>
        <w:pStyle w:val="ListParagraph"/>
        <w:numPr>
          <w:ilvl w:val="0"/>
          <w:numId w:val="21"/>
        </w:numPr>
      </w:pPr>
      <w:r>
        <w:t>Western Allegheny Health Center Alliance; Federally Qualified Health Centers (FQHCs)</w:t>
      </w:r>
    </w:p>
    <w:p w14:paraId="361DE0F1" w14:textId="77777777" w:rsidR="00206CA6" w:rsidRDefault="00206CA6" w:rsidP="006519B7">
      <w:pPr>
        <w:pStyle w:val="ListParagraph"/>
        <w:numPr>
          <w:ilvl w:val="0"/>
          <w:numId w:val="23"/>
        </w:numPr>
      </w:pPr>
      <w:r>
        <w:t>Policy advisement (</w:t>
      </w:r>
      <w:proofErr w:type="gramStart"/>
      <w:r>
        <w:t>e.g.</w:t>
      </w:r>
      <w:proofErr w:type="gramEnd"/>
      <w:r>
        <w:t xml:space="preserve"> contact tracing, messaging, outreach education)</w:t>
      </w:r>
    </w:p>
    <w:p w14:paraId="334B5C1D" w14:textId="77777777" w:rsidR="00206CA6" w:rsidRDefault="00206CA6" w:rsidP="006519B7">
      <w:pPr>
        <w:pStyle w:val="ListParagraph"/>
        <w:numPr>
          <w:ilvl w:val="0"/>
          <w:numId w:val="23"/>
        </w:numPr>
      </w:pPr>
      <w:r>
        <w:t>Coordination</w:t>
      </w:r>
    </w:p>
    <w:p w14:paraId="6D1980DA" w14:textId="77777777" w:rsidR="00206CA6" w:rsidRDefault="00206CA6" w:rsidP="006519B7">
      <w:pPr>
        <w:pStyle w:val="ListParagraph"/>
        <w:numPr>
          <w:ilvl w:val="0"/>
          <w:numId w:val="21"/>
        </w:numPr>
      </w:pPr>
      <w:r>
        <w:t>$7 million Grant from PA DOH (3 years); Assisted in the development</w:t>
      </w:r>
    </w:p>
    <w:p w14:paraId="06710D81" w14:textId="77777777" w:rsidR="00206CA6" w:rsidRDefault="00206CA6" w:rsidP="006519B7">
      <w:pPr>
        <w:pStyle w:val="ListParagraph"/>
        <w:numPr>
          <w:ilvl w:val="0"/>
          <w:numId w:val="21"/>
        </w:numPr>
      </w:pPr>
      <w:r>
        <w:t>$500,000 contracts and grants from foundations; Assisted in the development</w:t>
      </w:r>
    </w:p>
    <w:p w14:paraId="3A1FCD54" w14:textId="77777777" w:rsidR="00206CA6" w:rsidRDefault="00206CA6" w:rsidP="006519B7">
      <w:pPr>
        <w:pStyle w:val="ListParagraph"/>
        <w:numPr>
          <w:ilvl w:val="0"/>
          <w:numId w:val="21"/>
        </w:numPr>
      </w:pPr>
      <w:r>
        <w:t xml:space="preserve">Contributor to: </w:t>
      </w:r>
    </w:p>
    <w:p w14:paraId="7114E395" w14:textId="77777777" w:rsidR="00206CA6" w:rsidRDefault="00206CA6" w:rsidP="006519B7">
      <w:pPr>
        <w:pStyle w:val="ListParagraph"/>
        <w:numPr>
          <w:ilvl w:val="0"/>
          <w:numId w:val="26"/>
        </w:numPr>
      </w:pPr>
      <w:r>
        <w:t xml:space="preserve">BEC Report </w:t>
      </w:r>
      <w:r>
        <w:rPr>
          <w:i/>
          <w:iCs/>
        </w:rPr>
        <w:t>Reimagining equity for Black Pittsburgh: A roadmap for the sustainability of the Black Equity Coalition in Pittsburgh</w:t>
      </w:r>
      <w:proofErr w:type="gramStart"/>
      <w:r>
        <w:rPr>
          <w:i/>
          <w:iCs/>
        </w:rPr>
        <w:t xml:space="preserve">  </w:t>
      </w:r>
      <w:r>
        <w:t xml:space="preserve"> (</w:t>
      </w:r>
      <w:proofErr w:type="gramEnd"/>
      <w:r>
        <w:t>Report of BEC Consultants)</w:t>
      </w:r>
    </w:p>
    <w:p w14:paraId="496BC3B0" w14:textId="77777777" w:rsidR="00206CA6" w:rsidRDefault="00206CA6" w:rsidP="006519B7">
      <w:pPr>
        <w:pStyle w:val="ListParagraph"/>
        <w:numPr>
          <w:ilvl w:val="0"/>
          <w:numId w:val="26"/>
        </w:numPr>
      </w:pPr>
      <w:r>
        <w:t xml:space="preserve">BEC Report </w:t>
      </w:r>
      <w:proofErr w:type="gramStart"/>
      <w:r>
        <w:rPr>
          <w:i/>
          <w:iCs/>
        </w:rPr>
        <w:t>The</w:t>
      </w:r>
      <w:proofErr w:type="gramEnd"/>
      <w:r>
        <w:rPr>
          <w:i/>
          <w:iCs/>
        </w:rPr>
        <w:t xml:space="preserve"> BEC Hub and Spoke Model: Co-creating a Continuity of Care Model and Network</w:t>
      </w:r>
    </w:p>
    <w:p w14:paraId="463F1AD1" w14:textId="77777777" w:rsidR="00206CA6" w:rsidRDefault="00206CA6" w:rsidP="006519B7">
      <w:pPr>
        <w:pStyle w:val="ListParagraph"/>
        <w:numPr>
          <w:ilvl w:val="0"/>
          <w:numId w:val="26"/>
        </w:numPr>
      </w:pPr>
      <w:r>
        <w:t xml:space="preserve">article: </w:t>
      </w:r>
      <w:r>
        <w:rPr>
          <w:i/>
          <w:iCs/>
        </w:rPr>
        <w:t xml:space="preserve">Understanding racial and neighborhood differences in COVID-19 vaccinations in Allegheny County PA: Implications for Equity </w:t>
      </w:r>
      <w:r>
        <w:t>Contributing author</w:t>
      </w:r>
    </w:p>
    <w:p w14:paraId="7DF4A2A2" w14:textId="77777777" w:rsidR="00206CA6" w:rsidRDefault="00206CA6" w:rsidP="006519B7">
      <w:pPr>
        <w:pStyle w:val="ListParagraph"/>
        <w:numPr>
          <w:ilvl w:val="0"/>
          <w:numId w:val="21"/>
        </w:numPr>
      </w:pPr>
      <w:r>
        <w:t>Contributor to BEC Data Group Pittsburgh-</w:t>
      </w:r>
      <w:proofErr w:type="gramStart"/>
      <w:r>
        <w:t>Allegheny  COVID</w:t>
      </w:r>
      <w:proofErr w:type="gramEnd"/>
      <w:r>
        <w:t xml:space="preserve"> 19 Vaccine equity analysis </w:t>
      </w:r>
    </w:p>
    <w:p w14:paraId="2D101178" w14:textId="77777777" w:rsidR="00206CA6" w:rsidRDefault="00206CA6" w:rsidP="006519B7">
      <w:pPr>
        <w:pStyle w:val="ListParagraph"/>
        <w:numPr>
          <w:ilvl w:val="0"/>
          <w:numId w:val="22"/>
        </w:numPr>
      </w:pPr>
      <w:r>
        <w:t xml:space="preserve">Reports </w:t>
      </w:r>
    </w:p>
    <w:p w14:paraId="5C7B02BB" w14:textId="77777777" w:rsidR="00206CA6" w:rsidRDefault="00206CA6" w:rsidP="006519B7">
      <w:pPr>
        <w:pStyle w:val="ListParagraph"/>
        <w:numPr>
          <w:ilvl w:val="0"/>
          <w:numId w:val="25"/>
        </w:numPr>
      </w:pPr>
      <w:r>
        <w:t xml:space="preserve">data dashboards (place, race, age specific metrics) </w:t>
      </w:r>
    </w:p>
    <w:p w14:paraId="7624AD7A" w14:textId="77777777" w:rsidR="00206CA6" w:rsidRDefault="00206CA6" w:rsidP="006519B7">
      <w:pPr>
        <w:pStyle w:val="ListParagraph"/>
        <w:numPr>
          <w:ilvl w:val="0"/>
          <w:numId w:val="27"/>
        </w:numPr>
      </w:pPr>
      <w:r>
        <w:t>hospitalizations</w:t>
      </w:r>
    </w:p>
    <w:p w14:paraId="78201096" w14:textId="77777777" w:rsidR="00206CA6" w:rsidRDefault="00206CA6" w:rsidP="006519B7">
      <w:pPr>
        <w:pStyle w:val="ListParagraph"/>
        <w:numPr>
          <w:ilvl w:val="0"/>
          <w:numId w:val="27"/>
        </w:numPr>
      </w:pPr>
      <w:r>
        <w:t>deaths</w:t>
      </w:r>
    </w:p>
    <w:p w14:paraId="012940A9" w14:textId="77777777" w:rsidR="00206CA6" w:rsidRDefault="00206CA6" w:rsidP="006519B7">
      <w:pPr>
        <w:pStyle w:val="ListParagraph"/>
        <w:numPr>
          <w:ilvl w:val="0"/>
          <w:numId w:val="27"/>
        </w:numPr>
      </w:pPr>
      <w:r>
        <w:t>cases</w:t>
      </w:r>
    </w:p>
    <w:p w14:paraId="26A231BE" w14:textId="77777777" w:rsidR="00206CA6" w:rsidRDefault="00206CA6" w:rsidP="006519B7">
      <w:pPr>
        <w:pStyle w:val="ListParagraph"/>
        <w:numPr>
          <w:ilvl w:val="0"/>
          <w:numId w:val="27"/>
        </w:numPr>
      </w:pPr>
      <w:r>
        <w:t>vaccinations</w:t>
      </w:r>
    </w:p>
    <w:p w14:paraId="375B0F28" w14:textId="77777777" w:rsidR="00206CA6" w:rsidRDefault="00206CA6" w:rsidP="006519B7">
      <w:pPr>
        <w:pStyle w:val="ListParagraph"/>
        <w:numPr>
          <w:ilvl w:val="0"/>
          <w:numId w:val="25"/>
        </w:numPr>
      </w:pPr>
      <w:r>
        <w:rPr>
          <w:i/>
          <w:iCs/>
        </w:rPr>
        <w:lastRenderedPageBreak/>
        <w:t xml:space="preserve">Kitchen Cabinet </w:t>
      </w:r>
      <w:r>
        <w:t>paper contributor presented to Mayor Gainey</w:t>
      </w:r>
    </w:p>
    <w:p w14:paraId="3B613B4C" w14:textId="77777777" w:rsidR="00206CA6" w:rsidRDefault="00206CA6" w:rsidP="00206CA6">
      <w:pPr>
        <w:pStyle w:val="ListParagraph"/>
        <w:ind w:left="3600"/>
      </w:pPr>
    </w:p>
    <w:p w14:paraId="7AC093D9" w14:textId="77777777" w:rsidR="00206CA6" w:rsidRDefault="00206CA6" w:rsidP="006519B7">
      <w:pPr>
        <w:pStyle w:val="ListParagraph"/>
        <w:numPr>
          <w:ilvl w:val="0"/>
          <w:numId w:val="22"/>
        </w:numPr>
      </w:pPr>
      <w:r>
        <w:t xml:space="preserve">Pitt Health Care Advisory Group (HCAG) and Pitt COVID Medical Response (CMRO) policy monthly meeting on a variety of policy issues </w:t>
      </w:r>
      <w:proofErr w:type="gramStart"/>
      <w:r>
        <w:t>i.e.</w:t>
      </w:r>
      <w:proofErr w:type="gramEnd"/>
      <w:r>
        <w:t xml:space="preserve"> masks, pharmacy vaccine outreach, </w:t>
      </w:r>
    </w:p>
    <w:p w14:paraId="48F4EDE8" w14:textId="77777777" w:rsidR="00206CA6" w:rsidRDefault="00206CA6" w:rsidP="006519B7">
      <w:pPr>
        <w:pStyle w:val="ListParagraph"/>
        <w:numPr>
          <w:ilvl w:val="0"/>
          <w:numId w:val="22"/>
        </w:numPr>
      </w:pPr>
      <w:r>
        <w:t>Op Eds</w:t>
      </w:r>
    </w:p>
    <w:p w14:paraId="7757C3B5" w14:textId="77777777" w:rsidR="00206CA6" w:rsidRDefault="00206CA6" w:rsidP="006519B7">
      <w:pPr>
        <w:pStyle w:val="ListParagraph"/>
        <w:numPr>
          <w:ilvl w:val="0"/>
          <w:numId w:val="25"/>
        </w:numPr>
      </w:pPr>
      <w:r>
        <w:t xml:space="preserve">Advisement on two (2) Op Eds </w:t>
      </w:r>
      <w:proofErr w:type="gramStart"/>
      <w:r>
        <w:t>( Authored</w:t>
      </w:r>
      <w:proofErr w:type="gramEnd"/>
      <w:r>
        <w:t xml:space="preserve"> by India Hunter &amp; </w:t>
      </w:r>
      <w:proofErr w:type="spellStart"/>
      <w:r>
        <w:t>Carlyn</w:t>
      </w:r>
      <w:proofErr w:type="spellEnd"/>
      <w:r>
        <w:t xml:space="preserve"> Van Dyke BEC members of Data Group)</w:t>
      </w:r>
    </w:p>
    <w:p w14:paraId="7CFBDC34" w14:textId="77777777" w:rsidR="00206CA6" w:rsidRDefault="00206CA6" w:rsidP="00206CA6">
      <w:pPr>
        <w:pStyle w:val="ListParagraph"/>
        <w:ind w:left="2930"/>
      </w:pPr>
    </w:p>
    <w:p w14:paraId="653BB4FE" w14:textId="77777777" w:rsidR="00206CA6" w:rsidRDefault="00206CA6" w:rsidP="006519B7">
      <w:pPr>
        <w:pStyle w:val="ListParagraph"/>
        <w:numPr>
          <w:ilvl w:val="0"/>
          <w:numId w:val="8"/>
        </w:numPr>
      </w:pPr>
      <w:r>
        <w:t>Provided advisement to Mayor Gainey’s Administrative leadership</w:t>
      </w:r>
    </w:p>
    <w:p w14:paraId="3E9B6916" w14:textId="61F30925" w:rsidR="00206CA6" w:rsidRDefault="00206CA6" w:rsidP="006519B7">
      <w:pPr>
        <w:pStyle w:val="ListParagraph"/>
        <w:numPr>
          <w:ilvl w:val="0"/>
          <w:numId w:val="20"/>
        </w:numPr>
      </w:pPr>
      <w:r>
        <w:t xml:space="preserve"> Provided concept paper on Violence Reduction and Prevention </w:t>
      </w:r>
      <w:proofErr w:type="gramStart"/>
      <w:r w:rsidRPr="00C005B5">
        <w:rPr>
          <w:i/>
          <w:iCs/>
        </w:rPr>
        <w:t>The</w:t>
      </w:r>
      <w:proofErr w:type="gramEnd"/>
      <w:r w:rsidRPr="00C005B5">
        <w:rPr>
          <w:i/>
          <w:iCs/>
        </w:rPr>
        <w:t xml:space="preserve"> Pittsburgh Investment in Youth Project</w:t>
      </w:r>
      <w:r>
        <w:t>; had follow-up meeting, May 2022.</w:t>
      </w:r>
    </w:p>
    <w:p w14:paraId="6B1B51A6" w14:textId="7D56ABCE" w:rsidR="00206CA6" w:rsidRDefault="00206CA6" w:rsidP="006519B7">
      <w:pPr>
        <w:pStyle w:val="ListParagraph"/>
        <w:numPr>
          <w:ilvl w:val="0"/>
          <w:numId w:val="20"/>
        </w:numPr>
      </w:pPr>
      <w:r>
        <w:t>Provided input in writing and discussed the content areas below:</w:t>
      </w:r>
    </w:p>
    <w:p w14:paraId="12183349" w14:textId="77777777" w:rsidR="00206CA6" w:rsidRPr="008D4265" w:rsidRDefault="00206CA6" w:rsidP="006519B7">
      <w:pPr>
        <w:pStyle w:val="ListParagraph"/>
        <w:numPr>
          <w:ilvl w:val="0"/>
          <w:numId w:val="21"/>
        </w:numPr>
        <w:spacing w:line="252" w:lineRule="auto"/>
        <w:rPr>
          <w:rFonts w:eastAsia="Times New Roman"/>
        </w:rPr>
      </w:pPr>
      <w:r w:rsidRPr="008D4265">
        <w:rPr>
          <w:rFonts w:eastAsia="Times New Roman"/>
        </w:rPr>
        <w:t>ACHD</w:t>
      </w:r>
    </w:p>
    <w:p w14:paraId="4574333D" w14:textId="77777777" w:rsidR="00206CA6" w:rsidRDefault="00206CA6" w:rsidP="006519B7">
      <w:pPr>
        <w:pStyle w:val="ListParagraph"/>
        <w:numPr>
          <w:ilvl w:val="0"/>
          <w:numId w:val="30"/>
        </w:numPr>
        <w:spacing w:line="252" w:lineRule="auto"/>
        <w:rPr>
          <w:rFonts w:eastAsia="Times New Roman"/>
        </w:rPr>
      </w:pPr>
      <w:r w:rsidRPr="008D4265">
        <w:rPr>
          <w:rFonts w:eastAsia="Times New Roman"/>
        </w:rPr>
        <w:t>Board of Health</w:t>
      </w:r>
    </w:p>
    <w:p w14:paraId="15DE7C16" w14:textId="77777777" w:rsidR="00206CA6" w:rsidRDefault="00206CA6" w:rsidP="006519B7">
      <w:pPr>
        <w:pStyle w:val="ListParagraph"/>
        <w:numPr>
          <w:ilvl w:val="0"/>
          <w:numId w:val="30"/>
        </w:numPr>
        <w:spacing w:line="252" w:lineRule="auto"/>
        <w:rPr>
          <w:rFonts w:eastAsia="Times New Roman"/>
        </w:rPr>
      </w:pPr>
      <w:r w:rsidRPr="008D4265">
        <w:rPr>
          <w:rFonts w:eastAsia="Times New Roman"/>
        </w:rPr>
        <w:t>Lead Poisoning Prevention</w:t>
      </w:r>
    </w:p>
    <w:p w14:paraId="134B1211" w14:textId="77777777" w:rsidR="00206CA6" w:rsidRDefault="00206CA6" w:rsidP="006519B7">
      <w:pPr>
        <w:pStyle w:val="ListParagraph"/>
        <w:numPr>
          <w:ilvl w:val="0"/>
          <w:numId w:val="30"/>
        </w:numPr>
        <w:spacing w:line="252" w:lineRule="auto"/>
        <w:rPr>
          <w:rFonts w:eastAsia="Times New Roman"/>
        </w:rPr>
      </w:pPr>
      <w:r w:rsidRPr="008D4265">
        <w:rPr>
          <w:rFonts w:eastAsia="Times New Roman"/>
        </w:rPr>
        <w:t>Infant Mortality</w:t>
      </w:r>
    </w:p>
    <w:p w14:paraId="4200C0E3" w14:textId="77777777" w:rsidR="00206CA6" w:rsidRPr="008D4265" w:rsidRDefault="00206CA6" w:rsidP="006519B7">
      <w:pPr>
        <w:pStyle w:val="ListParagraph"/>
        <w:numPr>
          <w:ilvl w:val="0"/>
          <w:numId w:val="30"/>
        </w:numPr>
        <w:spacing w:line="252" w:lineRule="auto"/>
        <w:rPr>
          <w:rFonts w:eastAsia="Times New Roman"/>
        </w:rPr>
      </w:pPr>
      <w:r w:rsidRPr="008D4265">
        <w:rPr>
          <w:rFonts w:eastAsia="Times New Roman"/>
        </w:rPr>
        <w:t>Life Expectancy</w:t>
      </w:r>
    </w:p>
    <w:p w14:paraId="31F48C79" w14:textId="77777777" w:rsidR="00206CA6" w:rsidRDefault="00206CA6" w:rsidP="006519B7">
      <w:pPr>
        <w:pStyle w:val="ListParagraph"/>
        <w:numPr>
          <w:ilvl w:val="0"/>
          <w:numId w:val="29"/>
        </w:numPr>
        <w:spacing w:line="252" w:lineRule="auto"/>
        <w:rPr>
          <w:rFonts w:eastAsia="Times New Roman"/>
        </w:rPr>
      </w:pPr>
      <w:r w:rsidRPr="00B0167D">
        <w:rPr>
          <w:rFonts w:eastAsia="Times New Roman"/>
        </w:rPr>
        <w:t>City Health Department</w:t>
      </w:r>
    </w:p>
    <w:p w14:paraId="0DBDC6CA" w14:textId="77777777" w:rsidR="00206CA6" w:rsidRDefault="00206CA6" w:rsidP="006519B7">
      <w:pPr>
        <w:pStyle w:val="ListParagraph"/>
        <w:numPr>
          <w:ilvl w:val="0"/>
          <w:numId w:val="29"/>
        </w:numPr>
        <w:spacing w:line="252" w:lineRule="auto"/>
        <w:rPr>
          <w:rFonts w:eastAsia="Times New Roman"/>
        </w:rPr>
      </w:pPr>
      <w:r w:rsidRPr="008D4265">
        <w:rPr>
          <w:rFonts w:eastAsia="Times New Roman"/>
        </w:rPr>
        <w:t>Feasibility Study</w:t>
      </w:r>
    </w:p>
    <w:p w14:paraId="447FFC23" w14:textId="77777777" w:rsidR="00206CA6" w:rsidRDefault="00206CA6" w:rsidP="006519B7">
      <w:pPr>
        <w:pStyle w:val="ListParagraph"/>
        <w:numPr>
          <w:ilvl w:val="0"/>
          <w:numId w:val="25"/>
        </w:numPr>
        <w:spacing w:line="252" w:lineRule="auto"/>
        <w:rPr>
          <w:rFonts w:eastAsia="Times New Roman"/>
        </w:rPr>
      </w:pPr>
      <w:r w:rsidRPr="008D4265">
        <w:rPr>
          <w:rFonts w:eastAsia="Times New Roman"/>
        </w:rPr>
        <w:t xml:space="preserve">Review PA Local Health Administration Law Act 315, </w:t>
      </w:r>
    </w:p>
    <w:p w14:paraId="7CF8B2DD" w14:textId="77777777" w:rsidR="00206CA6" w:rsidRPr="008D4265" w:rsidRDefault="00206CA6" w:rsidP="006519B7">
      <w:pPr>
        <w:pStyle w:val="ListParagraph"/>
        <w:numPr>
          <w:ilvl w:val="0"/>
          <w:numId w:val="25"/>
        </w:numPr>
        <w:spacing w:line="252" w:lineRule="auto"/>
        <w:rPr>
          <w:rFonts w:eastAsia="Times New Roman"/>
        </w:rPr>
      </w:pPr>
      <w:r>
        <w:rPr>
          <w:rFonts w:eastAsia="Times New Roman"/>
        </w:rPr>
        <w:t xml:space="preserve">PL </w:t>
      </w:r>
      <w:r w:rsidRPr="008D4265">
        <w:rPr>
          <w:rFonts w:eastAsia="Times New Roman"/>
        </w:rPr>
        <w:t>1304There are eleven (10) County and Municipal Health Departments populations range 1.1 million to 44,019; one (1) Department of Public Health (Philadelphia)</w:t>
      </w:r>
    </w:p>
    <w:p w14:paraId="6BF2B48E" w14:textId="77777777" w:rsidR="00206CA6" w:rsidRDefault="00206CA6" w:rsidP="006519B7">
      <w:pPr>
        <w:pStyle w:val="ListParagraph"/>
        <w:numPr>
          <w:ilvl w:val="0"/>
          <w:numId w:val="21"/>
        </w:numPr>
        <w:spacing w:line="252" w:lineRule="auto"/>
        <w:rPr>
          <w:rFonts w:eastAsia="Times New Roman"/>
        </w:rPr>
      </w:pPr>
      <w:r>
        <w:rPr>
          <w:rFonts w:eastAsia="Times New Roman"/>
        </w:rPr>
        <w:t>Pittsburgh Public Schools</w:t>
      </w:r>
    </w:p>
    <w:p w14:paraId="5905978E" w14:textId="77777777" w:rsidR="00206CA6" w:rsidRPr="0089166E" w:rsidRDefault="00206CA6" w:rsidP="006519B7">
      <w:pPr>
        <w:pStyle w:val="ListParagraph"/>
        <w:numPr>
          <w:ilvl w:val="0"/>
          <w:numId w:val="31"/>
        </w:numPr>
        <w:spacing w:line="252" w:lineRule="auto"/>
        <w:rPr>
          <w:rFonts w:eastAsia="Times New Roman"/>
        </w:rPr>
      </w:pPr>
      <w:r w:rsidRPr="0089166E">
        <w:rPr>
          <w:rFonts w:eastAsia="Times New Roman"/>
        </w:rPr>
        <w:t>Pittsburgh Public Schools Liaison</w:t>
      </w:r>
    </w:p>
    <w:p w14:paraId="4694190C" w14:textId="77777777" w:rsidR="00206CA6" w:rsidRPr="0089166E" w:rsidRDefault="00206CA6" w:rsidP="006519B7">
      <w:pPr>
        <w:pStyle w:val="ListParagraph"/>
        <w:numPr>
          <w:ilvl w:val="0"/>
          <w:numId w:val="31"/>
        </w:numPr>
        <w:spacing w:line="252" w:lineRule="auto"/>
        <w:rPr>
          <w:rFonts w:eastAsia="Times New Roman"/>
        </w:rPr>
      </w:pPr>
      <w:r w:rsidRPr="0089166E">
        <w:rPr>
          <w:rFonts w:eastAsia="Times New Roman"/>
        </w:rPr>
        <w:t>Establish School Health Services Initiative with FQHC’s and UPMC Children’s Hospital Department of Pediatrics</w:t>
      </w:r>
    </w:p>
    <w:p w14:paraId="3A91C1DE" w14:textId="77777777" w:rsidR="00206CA6" w:rsidRPr="0089166E" w:rsidRDefault="00206CA6" w:rsidP="006519B7">
      <w:pPr>
        <w:pStyle w:val="ListParagraph"/>
        <w:numPr>
          <w:ilvl w:val="0"/>
          <w:numId w:val="21"/>
        </w:numPr>
        <w:spacing w:line="252" w:lineRule="auto"/>
        <w:rPr>
          <w:rFonts w:eastAsia="Times New Roman"/>
        </w:rPr>
      </w:pPr>
      <w:r w:rsidRPr="0089166E">
        <w:rPr>
          <w:rFonts w:eastAsia="Times New Roman"/>
        </w:rPr>
        <w:t>Environmental Health Impact Assessments</w:t>
      </w:r>
    </w:p>
    <w:p w14:paraId="04C739B1" w14:textId="77777777" w:rsidR="00206CA6" w:rsidRDefault="00206CA6" w:rsidP="006519B7">
      <w:pPr>
        <w:pStyle w:val="ListParagraph"/>
        <w:numPr>
          <w:ilvl w:val="0"/>
          <w:numId w:val="21"/>
        </w:numPr>
        <w:spacing w:line="252" w:lineRule="auto"/>
        <w:rPr>
          <w:rFonts w:eastAsia="Times New Roman"/>
        </w:rPr>
      </w:pPr>
      <w:r w:rsidRPr="0089166E">
        <w:rPr>
          <w:rFonts w:eastAsia="Times New Roman"/>
        </w:rPr>
        <w:t>Department</w:t>
      </w:r>
      <w:r>
        <w:rPr>
          <w:rFonts w:eastAsia="Times New Roman"/>
        </w:rPr>
        <w:t xml:space="preserve"> Equity Audit (Threshold requirements)</w:t>
      </w:r>
    </w:p>
    <w:p w14:paraId="69FCFF2F" w14:textId="77777777" w:rsidR="00206CA6" w:rsidRDefault="00206CA6" w:rsidP="006519B7">
      <w:pPr>
        <w:pStyle w:val="ListParagraph"/>
        <w:numPr>
          <w:ilvl w:val="0"/>
          <w:numId w:val="32"/>
        </w:numPr>
        <w:spacing w:line="252" w:lineRule="auto"/>
        <w:rPr>
          <w:rFonts w:eastAsia="Times New Roman"/>
        </w:rPr>
      </w:pPr>
      <w:r w:rsidRPr="008D4265">
        <w:rPr>
          <w:rFonts w:eastAsia="Times New Roman"/>
        </w:rPr>
        <w:t>Healthy People 2030</w:t>
      </w:r>
    </w:p>
    <w:p w14:paraId="29D69DA5" w14:textId="77777777" w:rsidR="00206CA6" w:rsidRPr="008D4265" w:rsidRDefault="00206CA6" w:rsidP="006519B7">
      <w:pPr>
        <w:pStyle w:val="ListParagraph"/>
        <w:numPr>
          <w:ilvl w:val="0"/>
          <w:numId w:val="32"/>
        </w:numPr>
        <w:spacing w:line="252" w:lineRule="auto"/>
        <w:rPr>
          <w:rFonts w:eastAsia="Times New Roman"/>
        </w:rPr>
      </w:pPr>
      <w:r w:rsidRPr="008D4265">
        <w:rPr>
          <w:rFonts w:eastAsia="Times New Roman"/>
        </w:rPr>
        <w:t>Social Development Goals</w:t>
      </w:r>
    </w:p>
    <w:p w14:paraId="296A882D" w14:textId="77777777" w:rsidR="00206CA6" w:rsidRDefault="00206CA6" w:rsidP="006519B7">
      <w:pPr>
        <w:pStyle w:val="ListParagraph"/>
        <w:numPr>
          <w:ilvl w:val="0"/>
          <w:numId w:val="33"/>
        </w:numPr>
        <w:spacing w:line="252" w:lineRule="auto"/>
        <w:rPr>
          <w:rFonts w:eastAsia="Times New Roman"/>
        </w:rPr>
      </w:pPr>
      <w:r>
        <w:rPr>
          <w:rFonts w:eastAsia="Times New Roman"/>
        </w:rPr>
        <w:t>Health Systems</w:t>
      </w:r>
    </w:p>
    <w:p w14:paraId="76F6F9E4" w14:textId="77777777" w:rsidR="00206CA6" w:rsidRDefault="00206CA6" w:rsidP="006519B7">
      <w:pPr>
        <w:pStyle w:val="ListParagraph"/>
        <w:numPr>
          <w:ilvl w:val="0"/>
          <w:numId w:val="33"/>
        </w:numPr>
        <w:spacing w:line="252" w:lineRule="auto"/>
        <w:rPr>
          <w:rFonts w:eastAsia="Times New Roman"/>
        </w:rPr>
      </w:pPr>
      <w:r>
        <w:rPr>
          <w:rFonts w:eastAsia="Times New Roman"/>
        </w:rPr>
        <w:t>Public Sector</w:t>
      </w:r>
    </w:p>
    <w:p w14:paraId="7BDD8DF8" w14:textId="77777777" w:rsidR="00206CA6" w:rsidRDefault="00206CA6" w:rsidP="006519B7">
      <w:pPr>
        <w:pStyle w:val="ListParagraph"/>
        <w:numPr>
          <w:ilvl w:val="0"/>
          <w:numId w:val="34"/>
        </w:numPr>
        <w:spacing w:line="252" w:lineRule="auto"/>
        <w:rPr>
          <w:rFonts w:eastAsia="Times New Roman"/>
        </w:rPr>
      </w:pPr>
      <w:r>
        <w:rPr>
          <w:rFonts w:eastAsia="Times New Roman"/>
        </w:rPr>
        <w:t>Benchmarking</w:t>
      </w:r>
    </w:p>
    <w:p w14:paraId="7D9C63E4" w14:textId="77777777" w:rsidR="00206CA6" w:rsidRDefault="00206CA6" w:rsidP="006519B7">
      <w:pPr>
        <w:pStyle w:val="ListParagraph"/>
        <w:numPr>
          <w:ilvl w:val="0"/>
          <w:numId w:val="35"/>
        </w:numPr>
        <w:spacing w:line="252" w:lineRule="auto"/>
        <w:rPr>
          <w:rFonts w:eastAsia="Times New Roman"/>
        </w:rPr>
      </w:pPr>
      <w:r>
        <w:rPr>
          <w:rFonts w:eastAsia="Times New Roman"/>
        </w:rPr>
        <w:t>Well - Being</w:t>
      </w:r>
    </w:p>
    <w:p w14:paraId="73B12B52" w14:textId="77777777" w:rsidR="00206CA6" w:rsidRDefault="00206CA6" w:rsidP="006519B7">
      <w:pPr>
        <w:pStyle w:val="ListParagraph"/>
        <w:numPr>
          <w:ilvl w:val="0"/>
          <w:numId w:val="35"/>
        </w:numPr>
        <w:spacing w:line="252" w:lineRule="auto"/>
        <w:rPr>
          <w:rFonts w:eastAsia="Times New Roman"/>
        </w:rPr>
      </w:pPr>
      <w:r>
        <w:rPr>
          <w:rFonts w:eastAsia="Times New Roman"/>
        </w:rPr>
        <w:t>Human Development Index</w:t>
      </w:r>
    </w:p>
    <w:p w14:paraId="6ED7CE9D" w14:textId="77777777" w:rsidR="00206CA6" w:rsidRPr="00B0167D" w:rsidRDefault="00206CA6" w:rsidP="006519B7">
      <w:pPr>
        <w:pStyle w:val="ListParagraph"/>
        <w:numPr>
          <w:ilvl w:val="0"/>
          <w:numId w:val="35"/>
        </w:numPr>
        <w:spacing w:line="252" w:lineRule="auto"/>
        <w:rPr>
          <w:rFonts w:eastAsia="Times New Roman"/>
        </w:rPr>
      </w:pPr>
      <w:r>
        <w:rPr>
          <w:rFonts w:eastAsia="Times New Roman"/>
        </w:rPr>
        <w:t>Social Vulnerability Index</w:t>
      </w:r>
    </w:p>
    <w:p w14:paraId="754BD9E3" w14:textId="77777777" w:rsidR="00206CA6" w:rsidRDefault="00206CA6" w:rsidP="006519B7">
      <w:pPr>
        <w:pStyle w:val="ListParagraph"/>
        <w:numPr>
          <w:ilvl w:val="0"/>
          <w:numId w:val="8"/>
        </w:numPr>
      </w:pPr>
      <w:r>
        <w:t xml:space="preserve">Acquired Pennsylvania Department of Health </w:t>
      </w:r>
      <w:proofErr w:type="spellStart"/>
      <w:r>
        <w:rPr>
          <w:i/>
          <w:iCs/>
        </w:rPr>
        <w:t>Health</w:t>
      </w:r>
      <w:proofErr w:type="spellEnd"/>
      <w:r>
        <w:rPr>
          <w:i/>
          <w:iCs/>
        </w:rPr>
        <w:t xml:space="preserve"> Policy Review </w:t>
      </w:r>
      <w:r>
        <w:t xml:space="preserve">contract </w:t>
      </w:r>
    </w:p>
    <w:p w14:paraId="79F2C56F" w14:textId="77777777" w:rsidR="00206CA6" w:rsidRDefault="00206CA6" w:rsidP="006519B7">
      <w:pPr>
        <w:pStyle w:val="ListParagraph"/>
        <w:numPr>
          <w:ilvl w:val="0"/>
          <w:numId w:val="19"/>
        </w:numPr>
      </w:pPr>
      <w:r>
        <w:t>Co-authored with Pitt Public Health and Jackson State University School of Public Health</w:t>
      </w:r>
    </w:p>
    <w:p w14:paraId="718D29C8" w14:textId="77777777" w:rsidR="00206CA6" w:rsidRDefault="00206CA6" w:rsidP="006519B7">
      <w:pPr>
        <w:pStyle w:val="ListParagraph"/>
        <w:numPr>
          <w:ilvl w:val="0"/>
          <w:numId w:val="19"/>
        </w:numPr>
      </w:pPr>
      <w:r>
        <w:t>$500,000 ($250,000 Pitt Public Health; $250,000 Jackson State University SPH)</w:t>
      </w:r>
    </w:p>
    <w:p w14:paraId="4F88E49A" w14:textId="77777777" w:rsidR="00206CA6" w:rsidRDefault="00206CA6" w:rsidP="006519B7">
      <w:pPr>
        <w:pStyle w:val="ListParagraph"/>
        <w:numPr>
          <w:ilvl w:val="0"/>
          <w:numId w:val="8"/>
        </w:numPr>
      </w:pPr>
      <w:r>
        <w:t>Member PA Department of Health, Health Equity COVID-19 Equity Response Team</w:t>
      </w:r>
    </w:p>
    <w:p w14:paraId="51B6C707" w14:textId="77777777" w:rsidR="00206CA6" w:rsidRDefault="00206CA6" w:rsidP="006519B7">
      <w:pPr>
        <w:pStyle w:val="ListParagraph"/>
        <w:numPr>
          <w:ilvl w:val="0"/>
          <w:numId w:val="19"/>
        </w:numPr>
      </w:pPr>
      <w:r>
        <w:t>Health Equity Summit (OHSDEI Planning Team with State)</w:t>
      </w:r>
    </w:p>
    <w:p w14:paraId="6BFE44A3" w14:textId="77777777" w:rsidR="00206CA6" w:rsidRDefault="00206CA6" w:rsidP="006519B7">
      <w:pPr>
        <w:pStyle w:val="ListParagraph"/>
        <w:numPr>
          <w:ilvl w:val="0"/>
          <w:numId w:val="8"/>
        </w:numPr>
      </w:pPr>
      <w:r>
        <w:t xml:space="preserve">Member of Pitt Human Rights Working Group </w:t>
      </w:r>
    </w:p>
    <w:p w14:paraId="149C0D0A" w14:textId="77777777" w:rsidR="00206CA6" w:rsidRDefault="00206CA6" w:rsidP="006519B7">
      <w:pPr>
        <w:pStyle w:val="ListParagraph"/>
        <w:numPr>
          <w:ilvl w:val="0"/>
          <w:numId w:val="19"/>
        </w:numPr>
      </w:pPr>
      <w:r>
        <w:lastRenderedPageBreak/>
        <w:t>Contributor to Report to United Nations High Commissioner for Human Rights on Housing conditions in Pittsburgh (Housing as a human right)</w:t>
      </w:r>
    </w:p>
    <w:p w14:paraId="41ACFACB" w14:textId="77777777" w:rsidR="00206CA6" w:rsidRDefault="00206CA6" w:rsidP="006519B7">
      <w:pPr>
        <w:pStyle w:val="ListParagraph"/>
        <w:numPr>
          <w:ilvl w:val="0"/>
          <w:numId w:val="19"/>
        </w:numPr>
      </w:pPr>
      <w:r>
        <w:t>Participate in Reparations Working Group</w:t>
      </w:r>
    </w:p>
    <w:p w14:paraId="241E267F" w14:textId="77777777" w:rsidR="00206CA6" w:rsidRDefault="00206CA6" w:rsidP="006519B7">
      <w:pPr>
        <w:pStyle w:val="ListParagraph"/>
        <w:numPr>
          <w:ilvl w:val="0"/>
          <w:numId w:val="19"/>
        </w:numPr>
      </w:pPr>
      <w:r>
        <w:t xml:space="preserve">Transporting systemic racism: Historical truth telling &amp; reparations working group </w:t>
      </w:r>
    </w:p>
    <w:p w14:paraId="33B7AD6E" w14:textId="77777777" w:rsidR="00206CA6" w:rsidRDefault="00206CA6" w:rsidP="006519B7">
      <w:pPr>
        <w:pStyle w:val="ListParagraph"/>
        <w:numPr>
          <w:ilvl w:val="0"/>
          <w:numId w:val="36"/>
        </w:numPr>
      </w:pPr>
      <w:r>
        <w:t>Pitt School of Education is working with Global Studies</w:t>
      </w:r>
    </w:p>
    <w:p w14:paraId="28851FE4" w14:textId="77777777" w:rsidR="00206CA6" w:rsidRDefault="00206CA6" w:rsidP="006519B7">
      <w:pPr>
        <w:pStyle w:val="ListParagraph"/>
        <w:numPr>
          <w:ilvl w:val="0"/>
          <w:numId w:val="36"/>
        </w:numPr>
      </w:pPr>
      <w:r>
        <w:t>Carnegie Mellon University Reparations Initiative</w:t>
      </w:r>
    </w:p>
    <w:p w14:paraId="162539E2" w14:textId="77777777" w:rsidR="00206CA6" w:rsidRDefault="00206CA6" w:rsidP="006519B7">
      <w:pPr>
        <w:pStyle w:val="ListParagraph"/>
        <w:numPr>
          <w:ilvl w:val="0"/>
          <w:numId w:val="36"/>
        </w:numPr>
      </w:pPr>
      <w:r>
        <w:t>Pittsburgh Reparations Committee</w:t>
      </w:r>
    </w:p>
    <w:p w14:paraId="2D2A5497" w14:textId="77777777" w:rsidR="00206CA6" w:rsidRDefault="00206CA6" w:rsidP="006519B7">
      <w:pPr>
        <w:pStyle w:val="ListParagraph"/>
        <w:numPr>
          <w:ilvl w:val="0"/>
          <w:numId w:val="44"/>
        </w:numPr>
      </w:pPr>
      <w:r>
        <w:t>People’s Campaign for Reparations and Black Self Determination</w:t>
      </w:r>
    </w:p>
    <w:p w14:paraId="4BFBF541" w14:textId="77777777" w:rsidR="00206CA6" w:rsidRDefault="00206CA6" w:rsidP="006519B7">
      <w:pPr>
        <w:pStyle w:val="ListParagraph"/>
        <w:numPr>
          <w:ilvl w:val="0"/>
          <w:numId w:val="8"/>
        </w:numPr>
      </w:pPr>
      <w:r>
        <w:t>Finalizing Report for Momentum Teaming Funds Grant</w:t>
      </w:r>
    </w:p>
    <w:p w14:paraId="1BFC94A2" w14:textId="77777777" w:rsidR="00206CA6" w:rsidRDefault="00206CA6" w:rsidP="006519B7">
      <w:pPr>
        <w:pStyle w:val="ListParagraph"/>
        <w:numPr>
          <w:ilvl w:val="0"/>
          <w:numId w:val="9"/>
        </w:numPr>
      </w:pPr>
      <w:r>
        <w:rPr>
          <w:i/>
          <w:iCs/>
        </w:rPr>
        <w:t>Transcending Disciplines to Advance Regional Water Equity</w:t>
      </w:r>
    </w:p>
    <w:p w14:paraId="43DED268" w14:textId="77777777" w:rsidR="00206CA6" w:rsidRDefault="00206CA6" w:rsidP="006519B7">
      <w:pPr>
        <w:pStyle w:val="ListParagraph"/>
        <w:numPr>
          <w:ilvl w:val="0"/>
          <w:numId w:val="8"/>
        </w:numPr>
      </w:pPr>
      <w:bookmarkStart w:id="0" w:name="_Hlk75860005"/>
      <w:r>
        <w:t>Design, Development and Implementation of social justice</w:t>
      </w:r>
      <w:bookmarkEnd w:id="0"/>
      <w:r>
        <w:t xml:space="preserve"> and equity themed courses for School of Medicine</w:t>
      </w:r>
    </w:p>
    <w:p w14:paraId="563ACB87" w14:textId="77777777" w:rsidR="00206CA6" w:rsidRDefault="00206CA6" w:rsidP="006519B7">
      <w:pPr>
        <w:pStyle w:val="ListParagraph"/>
        <w:numPr>
          <w:ilvl w:val="0"/>
          <w:numId w:val="10"/>
        </w:numPr>
      </w:pPr>
      <w:r>
        <w:t xml:space="preserve">Deans Summer Research Program </w:t>
      </w:r>
      <w:proofErr w:type="spellStart"/>
      <w:r>
        <w:t>SDoH</w:t>
      </w:r>
      <w:proofErr w:type="spellEnd"/>
      <w:r>
        <w:t xml:space="preserve"> Enrichment Component Medical Education School of Medicine (Co-Director Leslie Hausmann, Ph.D.)</w:t>
      </w:r>
    </w:p>
    <w:p w14:paraId="289EDB87" w14:textId="77777777" w:rsidR="00206CA6" w:rsidRDefault="00206CA6" w:rsidP="006519B7">
      <w:pPr>
        <w:pStyle w:val="ListParagraph"/>
        <w:numPr>
          <w:ilvl w:val="0"/>
          <w:numId w:val="10"/>
        </w:numPr>
      </w:pPr>
      <w:r>
        <w:t>UPMC Department of Pediatrics School of Medicine Social Justice Elective</w:t>
      </w:r>
    </w:p>
    <w:p w14:paraId="71588994" w14:textId="77777777" w:rsidR="00206CA6" w:rsidRDefault="00206CA6" w:rsidP="006519B7">
      <w:pPr>
        <w:pStyle w:val="ListParagraph"/>
        <w:numPr>
          <w:ilvl w:val="0"/>
          <w:numId w:val="36"/>
        </w:numPr>
      </w:pPr>
      <w:r>
        <w:t xml:space="preserve">UPMC Children’s Hospital Virtual </w:t>
      </w:r>
      <w:proofErr w:type="spellStart"/>
      <w:r>
        <w:t>URiM</w:t>
      </w:r>
      <w:proofErr w:type="spellEnd"/>
      <w:r>
        <w:t xml:space="preserve"> Elective (CHP VUE) Co-Lead Loreta </w:t>
      </w:r>
      <w:proofErr w:type="spellStart"/>
      <w:r>
        <w:t>Matheo</w:t>
      </w:r>
      <w:proofErr w:type="spellEnd"/>
      <w:r>
        <w:t>, MD.</w:t>
      </w:r>
    </w:p>
    <w:p w14:paraId="6CA2F42A" w14:textId="77777777" w:rsidR="00206CA6" w:rsidRDefault="00206CA6" w:rsidP="006519B7">
      <w:pPr>
        <w:pStyle w:val="ListParagraph"/>
        <w:numPr>
          <w:ilvl w:val="0"/>
          <w:numId w:val="8"/>
        </w:numPr>
      </w:pPr>
      <w:r>
        <w:t>Implementation of OHSDEI Schools of Health Sciences Social Justice Fellowship (SJF)</w:t>
      </w:r>
    </w:p>
    <w:p w14:paraId="427DE3C6" w14:textId="77777777" w:rsidR="00206CA6" w:rsidRDefault="00206CA6" w:rsidP="006519B7">
      <w:pPr>
        <w:pStyle w:val="ListParagraph"/>
        <w:numPr>
          <w:ilvl w:val="0"/>
          <w:numId w:val="43"/>
        </w:numPr>
      </w:pPr>
      <w:r>
        <w:t xml:space="preserve">SJF Team members: Bee Schindler, Karla </w:t>
      </w:r>
      <w:proofErr w:type="spellStart"/>
      <w:r>
        <w:t>Perelstine</w:t>
      </w:r>
      <w:proofErr w:type="spellEnd"/>
      <w:r>
        <w:t xml:space="preserve">, Mary Ann </w:t>
      </w:r>
      <w:proofErr w:type="spellStart"/>
      <w:r>
        <w:t>Merranko</w:t>
      </w:r>
      <w:proofErr w:type="spellEnd"/>
      <w:r>
        <w:t xml:space="preserve">, Lisa </w:t>
      </w:r>
      <w:proofErr w:type="spellStart"/>
      <w:r>
        <w:t>Upsher</w:t>
      </w:r>
      <w:proofErr w:type="spellEnd"/>
      <w:r>
        <w:t>, Paula Davis</w:t>
      </w:r>
    </w:p>
    <w:p w14:paraId="7297E7C9" w14:textId="77777777" w:rsidR="00206CA6" w:rsidRDefault="00206CA6" w:rsidP="006519B7">
      <w:pPr>
        <w:pStyle w:val="ListParagraph"/>
        <w:numPr>
          <w:ilvl w:val="0"/>
          <w:numId w:val="8"/>
        </w:numPr>
      </w:pPr>
      <w:r>
        <w:t>Allegheny County Comprehensive Maternal and Child Health Strategy Team</w:t>
      </w:r>
    </w:p>
    <w:p w14:paraId="48A40773" w14:textId="77777777" w:rsidR="00206CA6" w:rsidRDefault="00206CA6" w:rsidP="006519B7">
      <w:pPr>
        <w:pStyle w:val="ListParagraph"/>
        <w:numPr>
          <w:ilvl w:val="0"/>
          <w:numId w:val="36"/>
        </w:numPr>
      </w:pPr>
      <w:r>
        <w:t>Member for Phase 2: Action Planning for Infant Health Equity</w:t>
      </w:r>
    </w:p>
    <w:p w14:paraId="57BEA350" w14:textId="77777777" w:rsidR="00206CA6" w:rsidRDefault="00206CA6" w:rsidP="006519B7">
      <w:pPr>
        <w:pStyle w:val="ListParagraph"/>
        <w:numPr>
          <w:ilvl w:val="0"/>
          <w:numId w:val="8"/>
        </w:numPr>
      </w:pPr>
      <w:r>
        <w:t>Counsel and Advisement of Pitt Public Health CHE Center Director and Associate Dean for Diversity and Inclusion (Dara Mendez, Ph.D. MPH and Tiffany Gary-Webb Ph.D. MS)</w:t>
      </w:r>
    </w:p>
    <w:p w14:paraId="478C1A6A" w14:textId="77777777" w:rsidR="00206CA6" w:rsidRDefault="00206CA6" w:rsidP="006519B7">
      <w:pPr>
        <w:pStyle w:val="ListParagraph"/>
        <w:numPr>
          <w:ilvl w:val="0"/>
          <w:numId w:val="8"/>
        </w:numPr>
      </w:pPr>
      <w:r>
        <w:t xml:space="preserve">Pennsylvania Department of Health Office of Health Equity Award recognition </w:t>
      </w:r>
    </w:p>
    <w:p w14:paraId="64DE32FE" w14:textId="77777777" w:rsidR="00206CA6" w:rsidRDefault="00206CA6" w:rsidP="006519B7">
      <w:pPr>
        <w:pStyle w:val="ListParagraph"/>
        <w:numPr>
          <w:ilvl w:val="0"/>
          <w:numId w:val="8"/>
        </w:numPr>
      </w:pPr>
      <w:r>
        <w:t xml:space="preserve">Morehouse School of Medicine </w:t>
      </w:r>
      <w:r>
        <w:rPr>
          <w:i/>
          <w:iCs/>
        </w:rPr>
        <w:t xml:space="preserve">Trailblazer </w:t>
      </w:r>
      <w:r>
        <w:t>Award along with David Satcher and two other recipients</w:t>
      </w:r>
    </w:p>
    <w:p w14:paraId="3B5715FC" w14:textId="77777777" w:rsidR="00206CA6" w:rsidRDefault="00206CA6" w:rsidP="006519B7">
      <w:pPr>
        <w:pStyle w:val="ListParagraph"/>
        <w:numPr>
          <w:ilvl w:val="0"/>
          <w:numId w:val="8"/>
        </w:numPr>
      </w:pPr>
      <w:r>
        <w:t>Work closely with Office of Equity, Diversity, and Inclusion (OEDI)</w:t>
      </w:r>
    </w:p>
    <w:p w14:paraId="16F34AFA" w14:textId="77777777" w:rsidR="00206CA6" w:rsidRDefault="00206CA6" w:rsidP="006519B7">
      <w:pPr>
        <w:pStyle w:val="ListParagraph"/>
        <w:numPr>
          <w:ilvl w:val="0"/>
          <w:numId w:val="28"/>
        </w:numPr>
      </w:pPr>
      <w:r>
        <w:t>An American Apartheid City Series (A series addressing racial inequities and injustices)</w:t>
      </w:r>
    </w:p>
    <w:p w14:paraId="1AEE539C" w14:textId="6F94D66C" w:rsidR="00206CA6" w:rsidRDefault="00206CA6" w:rsidP="006519B7">
      <w:pPr>
        <w:pStyle w:val="ListParagraph"/>
        <w:numPr>
          <w:ilvl w:val="0"/>
          <w:numId w:val="36"/>
        </w:numPr>
      </w:pPr>
      <w:r>
        <w:t>Series logo accompanies this addendum</w:t>
      </w:r>
    </w:p>
    <w:p w14:paraId="440A56B9" w14:textId="3F0F5ABE" w:rsidR="00206CA6" w:rsidRDefault="00206CA6" w:rsidP="006519B7">
      <w:pPr>
        <w:pStyle w:val="ListParagraph"/>
        <w:numPr>
          <w:ilvl w:val="0"/>
          <w:numId w:val="38"/>
        </w:numPr>
      </w:pPr>
      <w:r>
        <w:t>Co-Authored article with Jackie Smith</w:t>
      </w:r>
      <w:r w:rsidR="00513FA3">
        <w:t>, Ph.D. Pitt Dept of Sociology</w:t>
      </w:r>
      <w:r>
        <w:t>, accepted and printed in PublicSource</w:t>
      </w:r>
      <w:r w:rsidRPr="00463A9D">
        <w:rPr>
          <w:b/>
          <w:bCs/>
        </w:rPr>
        <w:t xml:space="preserve">:  </w:t>
      </w:r>
      <w:r w:rsidRPr="00463A9D">
        <w:rPr>
          <w:rStyle w:val="css-901oao"/>
          <w:i/>
          <w:iCs/>
        </w:rPr>
        <w:t>American Apartheid: From Diagnosis to Treatment and Prevention</w:t>
      </w:r>
    </w:p>
    <w:p w14:paraId="6E9B5DF5" w14:textId="56DBF035" w:rsidR="00206CA6" w:rsidRDefault="00206CA6" w:rsidP="006519B7">
      <w:pPr>
        <w:pStyle w:val="ListParagraph"/>
        <w:numPr>
          <w:ilvl w:val="0"/>
          <w:numId w:val="36"/>
        </w:numPr>
      </w:pPr>
      <w:r>
        <w:t xml:space="preserve">Co-develop with </w:t>
      </w:r>
      <w:r w:rsidR="00513FA3">
        <w:t xml:space="preserve">An Apartheid City </w:t>
      </w:r>
      <w:r>
        <w:t>committee members and plan campus forums and community action dialogues on:</w:t>
      </w:r>
    </w:p>
    <w:p w14:paraId="59707A83" w14:textId="77777777" w:rsidR="00206CA6" w:rsidRDefault="00206CA6" w:rsidP="006519B7">
      <w:pPr>
        <w:pStyle w:val="ListParagraph"/>
        <w:numPr>
          <w:ilvl w:val="0"/>
          <w:numId w:val="37"/>
        </w:numPr>
      </w:pPr>
      <w:r>
        <w:t xml:space="preserve">Residential Segregation, </w:t>
      </w:r>
    </w:p>
    <w:p w14:paraId="4B18CCD4" w14:textId="77777777" w:rsidR="00206CA6" w:rsidRDefault="00206CA6" w:rsidP="006519B7">
      <w:pPr>
        <w:pStyle w:val="ListParagraph"/>
        <w:numPr>
          <w:ilvl w:val="0"/>
          <w:numId w:val="37"/>
        </w:numPr>
      </w:pPr>
      <w:r>
        <w:t xml:space="preserve">Wage and Income Gap (Community Action Dialogue “Wealth, Income Inequality and Living Wages for Southwest </w:t>
      </w:r>
      <w:proofErr w:type="gramStart"/>
      <w:r>
        <w:t>PA”  5</w:t>
      </w:r>
      <w:proofErr w:type="gramEnd"/>
      <w:r>
        <w:t>/22/22)</w:t>
      </w:r>
    </w:p>
    <w:p w14:paraId="1176C7AC" w14:textId="77777777" w:rsidR="00206CA6" w:rsidRDefault="00206CA6" w:rsidP="006519B7">
      <w:pPr>
        <w:pStyle w:val="ListParagraph"/>
        <w:numPr>
          <w:ilvl w:val="0"/>
          <w:numId w:val="37"/>
        </w:numPr>
      </w:pPr>
      <w:r>
        <w:t>Education</w:t>
      </w:r>
    </w:p>
    <w:p w14:paraId="14D6BF1E" w14:textId="77777777" w:rsidR="00206CA6" w:rsidRDefault="00206CA6" w:rsidP="006519B7">
      <w:pPr>
        <w:pStyle w:val="ListParagraph"/>
        <w:numPr>
          <w:ilvl w:val="0"/>
          <w:numId w:val="37"/>
        </w:numPr>
      </w:pPr>
      <w:r>
        <w:t>Housing</w:t>
      </w:r>
    </w:p>
    <w:p w14:paraId="0D6EAD21" w14:textId="77777777" w:rsidR="00206CA6" w:rsidRDefault="00206CA6" w:rsidP="006519B7">
      <w:pPr>
        <w:pStyle w:val="ListParagraph"/>
        <w:numPr>
          <w:ilvl w:val="0"/>
          <w:numId w:val="37"/>
        </w:numPr>
      </w:pPr>
      <w:r>
        <w:t>Health</w:t>
      </w:r>
    </w:p>
    <w:p w14:paraId="69F48C8C" w14:textId="77777777" w:rsidR="00206CA6" w:rsidRDefault="00206CA6" w:rsidP="006519B7">
      <w:pPr>
        <w:pStyle w:val="ListParagraph"/>
        <w:numPr>
          <w:ilvl w:val="0"/>
          <w:numId w:val="37"/>
        </w:numPr>
      </w:pPr>
      <w:r>
        <w:t>Policing</w:t>
      </w:r>
    </w:p>
    <w:p w14:paraId="65C0D496" w14:textId="77777777" w:rsidR="00206CA6" w:rsidRDefault="00206CA6" w:rsidP="006519B7">
      <w:pPr>
        <w:pStyle w:val="ListParagraph"/>
        <w:numPr>
          <w:ilvl w:val="0"/>
          <w:numId w:val="28"/>
        </w:numPr>
      </w:pPr>
      <w:r>
        <w:t>Provide advice and review of University Center for Inclusion and Social Change proposal (Ron Idoko)</w:t>
      </w:r>
    </w:p>
    <w:p w14:paraId="31A876C1" w14:textId="54B4D045" w:rsidR="00206CA6" w:rsidRDefault="00206CA6" w:rsidP="006519B7">
      <w:pPr>
        <w:pStyle w:val="ListParagraph"/>
        <w:numPr>
          <w:ilvl w:val="0"/>
          <w:numId w:val="36"/>
        </w:numPr>
      </w:pPr>
      <w:r>
        <w:lastRenderedPageBreak/>
        <w:t xml:space="preserve">Center received $150,000 funding from CTSI </w:t>
      </w:r>
    </w:p>
    <w:p w14:paraId="26E0920C" w14:textId="77777777" w:rsidR="00206CA6" w:rsidRPr="002F069F" w:rsidRDefault="00206CA6" w:rsidP="006519B7">
      <w:pPr>
        <w:pStyle w:val="ListParagraph"/>
        <w:numPr>
          <w:ilvl w:val="0"/>
          <w:numId w:val="28"/>
        </w:numPr>
      </w:pPr>
      <w:r>
        <w:t>Collective Trauma Response Healing Coalition</w:t>
      </w:r>
    </w:p>
    <w:p w14:paraId="104F9839" w14:textId="77777777" w:rsidR="00206CA6" w:rsidRPr="00891BF5" w:rsidRDefault="00206CA6" w:rsidP="006519B7">
      <w:pPr>
        <w:pStyle w:val="ListParagraph"/>
        <w:numPr>
          <w:ilvl w:val="0"/>
          <w:numId w:val="28"/>
        </w:numPr>
      </w:pPr>
      <w:r w:rsidRPr="00891BF5">
        <w:rPr>
          <w:rFonts w:eastAsia="Times New Roman"/>
          <w:color w:val="000000"/>
        </w:rPr>
        <w:t xml:space="preserve">Racial Equity Consciousness Institute (RECI) </w:t>
      </w:r>
    </w:p>
    <w:p w14:paraId="588F8F95" w14:textId="77777777" w:rsidR="00206CA6" w:rsidRPr="002D5803" w:rsidRDefault="00206CA6" w:rsidP="006519B7">
      <w:pPr>
        <w:pStyle w:val="ListParagraph"/>
        <w:numPr>
          <w:ilvl w:val="0"/>
          <w:numId w:val="36"/>
        </w:numPr>
      </w:pPr>
      <w:r>
        <w:t>Participate and facilitate modules, film project and ancillary activities</w:t>
      </w:r>
    </w:p>
    <w:p w14:paraId="16842EE8" w14:textId="77777777" w:rsidR="00206CA6" w:rsidRDefault="00206CA6" w:rsidP="006519B7">
      <w:pPr>
        <w:pStyle w:val="ListParagraph"/>
        <w:numPr>
          <w:ilvl w:val="0"/>
          <w:numId w:val="8"/>
        </w:numPr>
      </w:pPr>
      <w:bookmarkStart w:id="1" w:name="_Hlk107859402"/>
      <w:r>
        <w:t>Expanding the participation of Schools of Health Science faculty in community engagement related activities, e.g.:</w:t>
      </w:r>
    </w:p>
    <w:bookmarkEnd w:id="1"/>
    <w:p w14:paraId="680843B5" w14:textId="77777777" w:rsidR="00206CA6" w:rsidRDefault="00206CA6" w:rsidP="006519B7">
      <w:pPr>
        <w:pStyle w:val="ListParagraph"/>
        <w:numPr>
          <w:ilvl w:val="0"/>
          <w:numId w:val="28"/>
        </w:numPr>
      </w:pPr>
      <w:r>
        <w:t>Deans Summer Research Program (DSRP),</w:t>
      </w:r>
    </w:p>
    <w:p w14:paraId="201A7742" w14:textId="77777777" w:rsidR="00206CA6" w:rsidRDefault="00206CA6" w:rsidP="006519B7">
      <w:pPr>
        <w:pStyle w:val="ListParagraph"/>
        <w:numPr>
          <w:ilvl w:val="0"/>
          <w:numId w:val="28"/>
        </w:numPr>
      </w:pPr>
      <w:r>
        <w:t>Black Equity Coalition</w:t>
      </w:r>
    </w:p>
    <w:p w14:paraId="325DE629" w14:textId="77777777" w:rsidR="00206CA6" w:rsidRDefault="00206CA6" w:rsidP="006519B7">
      <w:pPr>
        <w:pStyle w:val="ListParagraph"/>
        <w:numPr>
          <w:ilvl w:val="0"/>
          <w:numId w:val="28"/>
        </w:numPr>
      </w:pPr>
      <w:r>
        <w:t xml:space="preserve">UPMC Children’s Hospital Virtual </w:t>
      </w:r>
      <w:proofErr w:type="spellStart"/>
      <w:r>
        <w:t>URiM</w:t>
      </w:r>
      <w:proofErr w:type="spellEnd"/>
      <w:r>
        <w:t xml:space="preserve"> Elective (CHP VUE) Social Justice Elective</w:t>
      </w:r>
    </w:p>
    <w:p w14:paraId="57537BCC" w14:textId="77777777" w:rsidR="00206CA6" w:rsidRDefault="00206CA6" w:rsidP="006519B7">
      <w:pPr>
        <w:pStyle w:val="ListParagraph"/>
        <w:numPr>
          <w:ilvl w:val="0"/>
          <w:numId w:val="28"/>
        </w:numPr>
      </w:pPr>
      <w:r>
        <w:t>Community Engagement Center Health and Wellness Working Group (H&amp;WG)</w:t>
      </w:r>
    </w:p>
    <w:p w14:paraId="38C13732" w14:textId="77777777" w:rsidR="00206CA6" w:rsidRDefault="00206CA6" w:rsidP="006519B7">
      <w:pPr>
        <w:pStyle w:val="ListParagraph"/>
        <w:numPr>
          <w:ilvl w:val="0"/>
          <w:numId w:val="28"/>
        </w:numPr>
      </w:pPr>
      <w:r>
        <w:t>Healthy Start Maternal Child Health Strategy Team</w:t>
      </w:r>
    </w:p>
    <w:p w14:paraId="676F5D31" w14:textId="77777777" w:rsidR="00206CA6" w:rsidRDefault="00206CA6" w:rsidP="006519B7">
      <w:pPr>
        <w:pStyle w:val="ListParagraph"/>
        <w:numPr>
          <w:ilvl w:val="0"/>
          <w:numId w:val="8"/>
        </w:numPr>
      </w:pPr>
      <w:r>
        <w:t>Pittsburgh Public Schools – Board of Education</w:t>
      </w:r>
    </w:p>
    <w:p w14:paraId="36570D73" w14:textId="77777777" w:rsidR="00206CA6" w:rsidRDefault="00206CA6" w:rsidP="006519B7">
      <w:pPr>
        <w:pStyle w:val="ListParagraph"/>
        <w:numPr>
          <w:ilvl w:val="0"/>
          <w:numId w:val="40"/>
        </w:numPr>
      </w:pPr>
      <w:r>
        <w:t>Submitted Wastewater Surveillance information and presented to past PPS superintendent</w:t>
      </w:r>
    </w:p>
    <w:p w14:paraId="44ABB6CA" w14:textId="77777777" w:rsidR="00206CA6" w:rsidRDefault="00206CA6" w:rsidP="006519B7">
      <w:pPr>
        <w:pStyle w:val="ListParagraph"/>
        <w:numPr>
          <w:ilvl w:val="0"/>
          <w:numId w:val="40"/>
        </w:numPr>
      </w:pPr>
      <w:r>
        <w:t xml:space="preserve">Co-authored with Jerome Gloster MD and CEO Primary Health Care Services School Health Services Plan to current PPS Board President Sala </w:t>
      </w:r>
      <w:proofErr w:type="spellStart"/>
      <w:r>
        <w:t>Udin</w:t>
      </w:r>
      <w:proofErr w:type="spellEnd"/>
      <w:r>
        <w:t>. PPS Board received the plan, and it has been approved by the PPS Board attorney. Plan is being considered by PPS.</w:t>
      </w:r>
    </w:p>
    <w:p w14:paraId="0A903E33" w14:textId="77777777" w:rsidR="00206CA6" w:rsidRDefault="00206CA6" w:rsidP="006519B7">
      <w:pPr>
        <w:pStyle w:val="ListParagraph"/>
        <w:numPr>
          <w:ilvl w:val="0"/>
          <w:numId w:val="40"/>
        </w:numPr>
      </w:pPr>
      <w:r>
        <w:t>Maintaining the surveillance function and institutionalizing an infrastructure for the NIH Diversity Supplement initiative (the Diversity Academia Committee Co-Chaired by Doris Rubio and Tiffany Gary-Webb)</w:t>
      </w:r>
    </w:p>
    <w:p w14:paraId="5AAEE3B2" w14:textId="77777777" w:rsidR="00206CA6" w:rsidRDefault="00206CA6" w:rsidP="006519B7">
      <w:pPr>
        <w:pStyle w:val="ListParagraph"/>
        <w:numPr>
          <w:ilvl w:val="0"/>
          <w:numId w:val="8"/>
        </w:numPr>
      </w:pPr>
      <w:r>
        <w:t>Appointment to the Global Affairs Advisory Group (Pitt Global Studies Center)</w:t>
      </w:r>
    </w:p>
    <w:p w14:paraId="02621436" w14:textId="77777777" w:rsidR="00206CA6" w:rsidRDefault="00206CA6" w:rsidP="006519B7">
      <w:pPr>
        <w:pStyle w:val="ListParagraph"/>
        <w:numPr>
          <w:ilvl w:val="0"/>
          <w:numId w:val="8"/>
        </w:numPr>
      </w:pPr>
      <w:r>
        <w:t>Upstander Facilitator Medical School</w:t>
      </w:r>
    </w:p>
    <w:p w14:paraId="07AE085A" w14:textId="77777777" w:rsidR="00206CA6" w:rsidRDefault="00206CA6" w:rsidP="006519B7">
      <w:pPr>
        <w:pStyle w:val="ListParagraph"/>
        <w:numPr>
          <w:ilvl w:val="0"/>
          <w:numId w:val="8"/>
        </w:numPr>
      </w:pPr>
      <w:r>
        <w:t>Publication in Scientific American Journal (in final review phase)</w:t>
      </w:r>
      <w:r w:rsidRPr="00460FD8">
        <w:rPr>
          <w:highlight w:val="yellow"/>
        </w:rPr>
        <w:t xml:space="preserve"> </w:t>
      </w:r>
    </w:p>
    <w:p w14:paraId="3A832908" w14:textId="77777777" w:rsidR="00206CA6" w:rsidRDefault="00206CA6" w:rsidP="006519B7">
      <w:pPr>
        <w:pStyle w:val="ListParagraph"/>
        <w:numPr>
          <w:ilvl w:val="0"/>
          <w:numId w:val="8"/>
        </w:numPr>
      </w:pPr>
      <w:r>
        <w:t>Walter Rodney Foundation</w:t>
      </w:r>
    </w:p>
    <w:p w14:paraId="54C9FB8D" w14:textId="77777777" w:rsidR="00206CA6" w:rsidRDefault="00206CA6" w:rsidP="006519B7">
      <w:pPr>
        <w:pStyle w:val="ListParagraph"/>
        <w:numPr>
          <w:ilvl w:val="0"/>
          <w:numId w:val="41"/>
        </w:numPr>
      </w:pPr>
      <w:r>
        <w:t>Planning Committee Member for successful 18</w:t>
      </w:r>
      <w:r w:rsidRPr="006E4332">
        <w:rPr>
          <w:vertAlign w:val="superscript"/>
        </w:rPr>
        <w:t>th</w:t>
      </w:r>
      <w:r>
        <w:t xml:space="preserve"> Walter Rodney Foundation (WRF) Symposium</w:t>
      </w:r>
    </w:p>
    <w:p w14:paraId="63C4311A" w14:textId="77777777" w:rsidR="00206CA6" w:rsidRDefault="00206CA6" w:rsidP="006519B7">
      <w:pPr>
        <w:pStyle w:val="ListParagraph"/>
        <w:numPr>
          <w:ilvl w:val="0"/>
          <w:numId w:val="41"/>
        </w:numPr>
      </w:pPr>
      <w:r>
        <w:t xml:space="preserve">Established collaboration with the </w:t>
      </w:r>
      <w:proofErr w:type="spellStart"/>
      <w:r>
        <w:t>Mwalimu</w:t>
      </w:r>
      <w:proofErr w:type="spellEnd"/>
      <w:r>
        <w:t xml:space="preserve"> Julius Nyerere Foundation (Tanzania)</w:t>
      </w:r>
    </w:p>
    <w:p w14:paraId="789CAD53" w14:textId="77777777" w:rsidR="00206CA6" w:rsidRPr="00BF7C95" w:rsidRDefault="00206CA6" w:rsidP="006519B7">
      <w:pPr>
        <w:pStyle w:val="ListParagraph"/>
        <w:numPr>
          <w:ilvl w:val="0"/>
          <w:numId w:val="41"/>
        </w:numPr>
      </w:pPr>
      <w:r>
        <w:t xml:space="preserve">Represented WRF at University of Repair (United Kingdom) Master Class Talk </w:t>
      </w:r>
    </w:p>
    <w:p w14:paraId="2DB24529" w14:textId="77777777" w:rsidR="00206CA6" w:rsidRDefault="00206CA6" w:rsidP="006519B7">
      <w:pPr>
        <w:pStyle w:val="ListParagraph"/>
        <w:numPr>
          <w:ilvl w:val="0"/>
          <w:numId w:val="8"/>
        </w:numPr>
      </w:pPr>
      <w:r>
        <w:t xml:space="preserve">More than twenty presentations several are particularly noteworthy: Such as </w:t>
      </w:r>
    </w:p>
    <w:p w14:paraId="2B14010D" w14:textId="77777777" w:rsidR="00206CA6" w:rsidRDefault="00206CA6" w:rsidP="006519B7">
      <w:pPr>
        <w:pStyle w:val="ListParagraph"/>
        <w:numPr>
          <w:ilvl w:val="0"/>
          <w:numId w:val="39"/>
        </w:numPr>
      </w:pPr>
      <w:r>
        <w:t>Society for the Psychological Study of Social Issues (July 2021)</w:t>
      </w:r>
    </w:p>
    <w:p w14:paraId="39790A51" w14:textId="77777777" w:rsidR="00206CA6" w:rsidRDefault="00206CA6" w:rsidP="006519B7">
      <w:pPr>
        <w:pStyle w:val="ListParagraph"/>
        <w:numPr>
          <w:ilvl w:val="0"/>
          <w:numId w:val="39"/>
        </w:numPr>
      </w:pPr>
      <w:r>
        <w:t>Environmental Protection Agency Women for a Healthy Environment Community Roundtable (July 2021)</w:t>
      </w:r>
    </w:p>
    <w:p w14:paraId="738DA0E9" w14:textId="77777777" w:rsidR="00206CA6" w:rsidRDefault="00206CA6" w:rsidP="006519B7">
      <w:pPr>
        <w:pStyle w:val="ListParagraph"/>
        <w:numPr>
          <w:ilvl w:val="0"/>
          <w:numId w:val="39"/>
        </w:numPr>
      </w:pPr>
      <w:r>
        <w:t xml:space="preserve">CTSI and Urban </w:t>
      </w:r>
      <w:proofErr w:type="gramStart"/>
      <w:r>
        <w:t>League  “</w:t>
      </w:r>
      <w:proofErr w:type="gramEnd"/>
      <w:r>
        <w:t xml:space="preserve">Geographic Life Expectancy” (September 2021) </w:t>
      </w:r>
    </w:p>
    <w:p w14:paraId="1B630288" w14:textId="77777777" w:rsidR="00206CA6" w:rsidRDefault="00206CA6" w:rsidP="006519B7">
      <w:pPr>
        <w:pStyle w:val="ListParagraph"/>
        <w:numPr>
          <w:ilvl w:val="0"/>
          <w:numId w:val="39"/>
        </w:numPr>
      </w:pPr>
      <w:r>
        <w:t>Lead Safe Allegheny Coalition Life Without Lead Summit (November 2021)</w:t>
      </w:r>
    </w:p>
    <w:p w14:paraId="4064E6DC" w14:textId="77777777" w:rsidR="00206CA6" w:rsidRPr="00594CB1" w:rsidRDefault="00206CA6" w:rsidP="006519B7">
      <w:pPr>
        <w:pStyle w:val="ListParagraph"/>
        <w:numPr>
          <w:ilvl w:val="0"/>
          <w:numId w:val="39"/>
        </w:numPr>
      </w:pPr>
      <w:r>
        <w:t>Sustainable Pittsburgh Leadership Class (February 2022)</w:t>
      </w:r>
    </w:p>
    <w:p w14:paraId="79F95C63" w14:textId="77777777" w:rsidR="00206CA6" w:rsidRDefault="00206CA6" w:rsidP="006519B7">
      <w:pPr>
        <w:pStyle w:val="ListParagraph"/>
        <w:numPr>
          <w:ilvl w:val="0"/>
          <w:numId w:val="39"/>
        </w:numPr>
      </w:pPr>
      <w:r>
        <w:t>Infant Health Equity Town Hall (March 2022)</w:t>
      </w:r>
    </w:p>
    <w:p w14:paraId="6E5A3354" w14:textId="77777777" w:rsidR="00206CA6" w:rsidRDefault="00206CA6" w:rsidP="006519B7">
      <w:pPr>
        <w:pStyle w:val="ListParagraph"/>
        <w:numPr>
          <w:ilvl w:val="0"/>
          <w:numId w:val="39"/>
        </w:numPr>
      </w:pPr>
      <w:r>
        <w:t>PA DOH Health Equity Summit (April 2022)</w:t>
      </w:r>
    </w:p>
    <w:p w14:paraId="157016FA" w14:textId="77777777" w:rsidR="00206CA6" w:rsidRDefault="00206CA6" w:rsidP="006519B7">
      <w:pPr>
        <w:pStyle w:val="ListParagraph"/>
        <w:numPr>
          <w:ilvl w:val="0"/>
          <w:numId w:val="39"/>
        </w:numPr>
      </w:pPr>
      <w:r>
        <w:t>University of Repair, Master Class (June 2022)</w:t>
      </w:r>
    </w:p>
    <w:p w14:paraId="082E393C" w14:textId="77777777" w:rsidR="00206CA6" w:rsidRDefault="00206CA6" w:rsidP="006519B7">
      <w:pPr>
        <w:pStyle w:val="ListParagraph"/>
        <w:numPr>
          <w:ilvl w:val="0"/>
          <w:numId w:val="11"/>
        </w:numPr>
      </w:pPr>
      <w:r>
        <w:t>Pittsburgh Water and Sewage Authority Water Equity Task Force</w:t>
      </w:r>
    </w:p>
    <w:p w14:paraId="7056600D" w14:textId="77777777" w:rsidR="00206CA6" w:rsidRDefault="00206CA6" w:rsidP="006519B7">
      <w:pPr>
        <w:pStyle w:val="ListParagraph"/>
        <w:numPr>
          <w:ilvl w:val="0"/>
          <w:numId w:val="42"/>
        </w:numPr>
      </w:pPr>
      <w:r>
        <w:t>Work Force Report presented to PWSA Director in tandem with PWSA Human Resources Officer Dr. Melody Carter</w:t>
      </w:r>
    </w:p>
    <w:p w14:paraId="3CAFC7D6" w14:textId="77777777" w:rsidR="00206CA6" w:rsidRPr="00814828" w:rsidRDefault="00206CA6" w:rsidP="006519B7">
      <w:pPr>
        <w:pStyle w:val="ListParagraph"/>
        <w:numPr>
          <w:ilvl w:val="0"/>
          <w:numId w:val="36"/>
        </w:numPr>
      </w:pPr>
      <w:r>
        <w:rPr>
          <w:i/>
          <w:iCs/>
        </w:rPr>
        <w:t>Workforce Development 2022 Demographic Report</w:t>
      </w:r>
    </w:p>
    <w:p w14:paraId="3E9232FC" w14:textId="77777777" w:rsidR="00206CA6" w:rsidRDefault="00206CA6" w:rsidP="006519B7">
      <w:pPr>
        <w:pStyle w:val="ListParagraph"/>
        <w:numPr>
          <w:ilvl w:val="0"/>
          <w:numId w:val="42"/>
        </w:numPr>
      </w:pPr>
      <w:r>
        <w:lastRenderedPageBreak/>
        <w:t xml:space="preserve">Inclusion of underrepresented populations in the Lead Service Line Replacement work </w:t>
      </w:r>
      <w:proofErr w:type="gramStart"/>
      <w:r>
        <w:t>crews</w:t>
      </w:r>
      <w:proofErr w:type="gramEnd"/>
      <w:r>
        <w:t xml:space="preserve"> contractors in target zip codes (through apprenticeships of direct hires)</w:t>
      </w:r>
    </w:p>
    <w:p w14:paraId="09BACA03" w14:textId="77777777" w:rsidR="00206CA6" w:rsidRDefault="00206CA6" w:rsidP="006519B7">
      <w:pPr>
        <w:pStyle w:val="ListParagraph"/>
        <w:numPr>
          <w:ilvl w:val="0"/>
          <w:numId w:val="42"/>
        </w:numPr>
      </w:pPr>
      <w:r>
        <w:t>Review of inclusion of PWSA employees in underrepresented groups in employment strata where there is underrepresentation</w:t>
      </w:r>
    </w:p>
    <w:p w14:paraId="242CAAC8" w14:textId="70576FB0" w:rsidR="00206CA6" w:rsidRDefault="00206CA6" w:rsidP="00206CA6">
      <w:pPr>
        <w:pStyle w:val="ListParagraph"/>
        <w:numPr>
          <w:ilvl w:val="0"/>
          <w:numId w:val="42"/>
        </w:numPr>
      </w:pPr>
      <w:r>
        <w:t xml:space="preserve">Reviewed and provided comment with edits of the PWSA </w:t>
      </w:r>
      <w:r>
        <w:rPr>
          <w:i/>
          <w:iCs/>
        </w:rPr>
        <w:t>Water Equity Roadmap: Workforce Development 2022</w:t>
      </w:r>
      <w:r>
        <w:t xml:space="preserve"> submitted by Human Resources Director Logan Carmichael</w:t>
      </w:r>
    </w:p>
    <w:p w14:paraId="60A06FA1" w14:textId="77777777" w:rsidR="00206CA6" w:rsidRDefault="00206CA6" w:rsidP="00206CA6">
      <w:pPr>
        <w:ind w:left="1080"/>
      </w:pPr>
    </w:p>
    <w:p w14:paraId="05E75D71" w14:textId="77777777" w:rsidR="00206CA6" w:rsidRPr="003779E0" w:rsidRDefault="00206CA6" w:rsidP="00206CA6">
      <w:pPr>
        <w:jc w:val="center"/>
        <w:rPr>
          <w:b/>
          <w:bCs/>
        </w:rPr>
      </w:pPr>
      <w:r w:rsidRPr="003779E0">
        <w:rPr>
          <w:b/>
          <w:bCs/>
        </w:rPr>
        <w:t>Faculty Engagement</w:t>
      </w:r>
    </w:p>
    <w:p w14:paraId="17F86563" w14:textId="30E3DA2D" w:rsidR="00206CA6" w:rsidRDefault="00206CA6" w:rsidP="00206CA6">
      <w:pPr>
        <w:pStyle w:val="ListParagraph"/>
        <w:numPr>
          <w:ilvl w:val="0"/>
          <w:numId w:val="6"/>
        </w:numPr>
      </w:pPr>
      <w:r>
        <w:t>Assessment of Health &amp; Wellness Groups viability (In progress with Paula Davis</w:t>
      </w:r>
    </w:p>
    <w:p w14:paraId="568BD2E1" w14:textId="2FB6D826" w:rsidR="006519B7" w:rsidRDefault="006519B7" w:rsidP="006519B7">
      <w:pPr>
        <w:pStyle w:val="ListParagraph"/>
        <w:numPr>
          <w:ilvl w:val="0"/>
          <w:numId w:val="47"/>
        </w:numPr>
      </w:pPr>
      <w:r>
        <w:t>Analysis of H &amp; W Group’s faculty involvement in projects; continued relevance</w:t>
      </w:r>
    </w:p>
    <w:p w14:paraId="4B64E659" w14:textId="77777777" w:rsidR="006519B7" w:rsidRDefault="006519B7" w:rsidP="006519B7">
      <w:pPr>
        <w:pStyle w:val="ListParagraph"/>
        <w:numPr>
          <w:ilvl w:val="0"/>
          <w:numId w:val="6"/>
        </w:numPr>
      </w:pPr>
      <w:bookmarkStart w:id="2" w:name="_Hlk75864536"/>
      <w:r>
        <w:t>Community Vitality Collaborative</w:t>
      </w:r>
      <w:bookmarkStart w:id="3" w:name="_Hlk107861454"/>
    </w:p>
    <w:p w14:paraId="2F1F28D9" w14:textId="54729903" w:rsidR="006519B7" w:rsidRDefault="006519B7" w:rsidP="006519B7">
      <w:pPr>
        <w:pStyle w:val="ListParagraph"/>
        <w:numPr>
          <w:ilvl w:val="0"/>
          <w:numId w:val="6"/>
        </w:numPr>
      </w:pPr>
      <w:r>
        <w:t xml:space="preserve">Proposed Office of Community Health </w:t>
      </w:r>
    </w:p>
    <w:p w14:paraId="3035B702" w14:textId="6627C9A2" w:rsidR="006519B7" w:rsidRDefault="006519B7" w:rsidP="006519B7">
      <w:pPr>
        <w:pStyle w:val="ListParagraph"/>
        <w:numPr>
          <w:ilvl w:val="0"/>
          <w:numId w:val="18"/>
        </w:numPr>
      </w:pPr>
      <w:r>
        <w:t>Social Impact</w:t>
      </w:r>
      <w:bookmarkEnd w:id="2"/>
      <w:bookmarkEnd w:id="3"/>
    </w:p>
    <w:p w14:paraId="2F563652" w14:textId="77777777" w:rsidR="00206CA6" w:rsidRDefault="00206CA6" w:rsidP="00206CA6">
      <w:pPr>
        <w:pStyle w:val="ListParagraph"/>
        <w:numPr>
          <w:ilvl w:val="0"/>
          <w:numId w:val="6"/>
        </w:numPr>
      </w:pPr>
      <w:r>
        <w:t>Involvement in Health Sciences community engagement activities and initiatives</w:t>
      </w:r>
    </w:p>
    <w:p w14:paraId="196EB9D7" w14:textId="77777777" w:rsidR="00206CA6" w:rsidRDefault="00206CA6" w:rsidP="00206CA6">
      <w:pPr>
        <w:pStyle w:val="ListParagraph"/>
        <w:numPr>
          <w:ilvl w:val="0"/>
          <w:numId w:val="5"/>
        </w:numPr>
      </w:pPr>
      <w:r>
        <w:t>Health Equity COVID-19 Response Team</w:t>
      </w:r>
    </w:p>
    <w:p w14:paraId="47DC1C9C" w14:textId="77777777" w:rsidR="00206CA6" w:rsidRDefault="00206CA6" w:rsidP="006519B7">
      <w:pPr>
        <w:pStyle w:val="ListParagraph"/>
        <w:numPr>
          <w:ilvl w:val="0"/>
          <w:numId w:val="8"/>
        </w:numPr>
      </w:pPr>
      <w:r>
        <w:t>See above Expanding the participation of Schools of Health Science faculty in community engagement related activities</w:t>
      </w:r>
    </w:p>
    <w:p w14:paraId="62426CA7" w14:textId="77777777" w:rsidR="00206CA6" w:rsidRDefault="00206CA6" w:rsidP="006519B7">
      <w:pPr>
        <w:pStyle w:val="ListParagraph"/>
        <w:numPr>
          <w:ilvl w:val="0"/>
          <w:numId w:val="14"/>
        </w:numPr>
      </w:pPr>
      <w:r>
        <w:t>Health Equity Summit Completed (member of OHSDEI Team)</w:t>
      </w:r>
    </w:p>
    <w:p w14:paraId="294F36A9" w14:textId="77777777" w:rsidR="00206CA6" w:rsidRDefault="00206CA6" w:rsidP="006519B7">
      <w:pPr>
        <w:pStyle w:val="ListParagraph"/>
        <w:numPr>
          <w:ilvl w:val="0"/>
          <w:numId w:val="14"/>
        </w:numPr>
      </w:pPr>
      <w:r>
        <w:t>Community Vitality Collaborative (nee Community Vaccine Collaborative)</w:t>
      </w:r>
    </w:p>
    <w:p w14:paraId="5EF0ABC3" w14:textId="77777777" w:rsidR="00206CA6" w:rsidRDefault="00206CA6" w:rsidP="00206CA6">
      <w:pPr>
        <w:pStyle w:val="ListParagraph"/>
        <w:numPr>
          <w:ilvl w:val="0"/>
          <w:numId w:val="5"/>
        </w:numPr>
      </w:pPr>
      <w:r>
        <w:t>University of Pittsburgh Human Research Protection Office (HRPO)</w:t>
      </w:r>
    </w:p>
    <w:p w14:paraId="51FA44C9" w14:textId="77777777" w:rsidR="00206CA6" w:rsidRDefault="00206CA6" w:rsidP="006519B7">
      <w:pPr>
        <w:pStyle w:val="ListParagraph"/>
        <w:numPr>
          <w:ilvl w:val="0"/>
          <w:numId w:val="36"/>
        </w:numPr>
      </w:pPr>
      <w:r>
        <w:t>Established Ad Hoc Committee to review selection process for IRB members</w:t>
      </w:r>
    </w:p>
    <w:p w14:paraId="092DB0E9" w14:textId="77777777" w:rsidR="00206CA6" w:rsidRDefault="00206CA6" w:rsidP="006519B7">
      <w:pPr>
        <w:pStyle w:val="ListParagraph"/>
        <w:numPr>
          <w:ilvl w:val="0"/>
          <w:numId w:val="36"/>
        </w:numPr>
      </w:pPr>
      <w:r>
        <w:t>Established committee to include community representation to advise content on the HRPO website</w:t>
      </w:r>
    </w:p>
    <w:p w14:paraId="38E87E9C" w14:textId="77777777" w:rsidR="00206CA6" w:rsidRDefault="00206CA6" w:rsidP="006519B7">
      <w:pPr>
        <w:pStyle w:val="ListParagraph"/>
        <w:numPr>
          <w:ilvl w:val="0"/>
          <w:numId w:val="36"/>
        </w:numPr>
      </w:pPr>
      <w:r>
        <w:t>Will provide feedback on the HPRO accreditation review specific to community engagement</w:t>
      </w:r>
    </w:p>
    <w:p w14:paraId="4A4E07B4" w14:textId="77777777" w:rsidR="00206CA6" w:rsidRDefault="00206CA6" w:rsidP="00206CA6">
      <w:pPr>
        <w:pStyle w:val="ListParagraph"/>
        <w:numPr>
          <w:ilvl w:val="0"/>
          <w:numId w:val="5"/>
        </w:numPr>
      </w:pPr>
      <w:r>
        <w:t xml:space="preserve">Provided review and editing of 2022 AAMC ‘Innovation that Bolster Community Trust and Engagement in Science’ Award Application submitted by Elizabeth Miller and Jamil Bey.  Noble Maseru Co-Innovator. Innovation Title: </w:t>
      </w:r>
      <w:r>
        <w:rPr>
          <w:i/>
          <w:iCs/>
        </w:rPr>
        <w:t xml:space="preserve">Building Trustworthiness of University Institutional Review Boards </w:t>
      </w:r>
      <w:r>
        <w:t>(Application was not funded)</w:t>
      </w:r>
    </w:p>
    <w:p w14:paraId="2E8A66D9" w14:textId="77777777" w:rsidR="00206CA6" w:rsidRDefault="00206CA6" w:rsidP="006519B7">
      <w:pPr>
        <w:pStyle w:val="ListParagraph"/>
        <w:numPr>
          <w:ilvl w:val="0"/>
          <w:numId w:val="15"/>
        </w:numPr>
      </w:pPr>
      <w:r>
        <w:t>Participate in the formulation of proposed Office of Community Health Chaired by Paula Davis</w:t>
      </w:r>
    </w:p>
    <w:p w14:paraId="0E98603C" w14:textId="77777777" w:rsidR="00206CA6" w:rsidRDefault="00206CA6" w:rsidP="00206CA6">
      <w:pPr>
        <w:pStyle w:val="ListParagraph"/>
        <w:numPr>
          <w:ilvl w:val="0"/>
          <w:numId w:val="5"/>
        </w:numPr>
      </w:pPr>
      <w:r>
        <w:t xml:space="preserve">Committee Members: Alaina James, Thuy Bui, Esa Davis, Steve Reis, Sylvia </w:t>
      </w:r>
      <w:proofErr w:type="gramStart"/>
      <w:r>
        <w:t>Owusu,  Liz</w:t>
      </w:r>
      <w:proofErr w:type="gramEnd"/>
      <w:r>
        <w:t xml:space="preserve"> Miller, Naudia Jonassaint, Mary Goldberg, John Maier </w:t>
      </w:r>
    </w:p>
    <w:p w14:paraId="06B0A9A1" w14:textId="77777777" w:rsidR="00206CA6" w:rsidRDefault="00206CA6" w:rsidP="006519B7">
      <w:pPr>
        <w:pStyle w:val="ListParagraph"/>
        <w:numPr>
          <w:ilvl w:val="0"/>
          <w:numId w:val="18"/>
        </w:numPr>
      </w:pPr>
      <w:r>
        <w:t>Social Impact</w:t>
      </w:r>
    </w:p>
    <w:p w14:paraId="42683212" w14:textId="77777777" w:rsidR="00206CA6" w:rsidRDefault="00206CA6" w:rsidP="006519B7">
      <w:pPr>
        <w:pStyle w:val="ListParagraph"/>
        <w:numPr>
          <w:ilvl w:val="0"/>
          <w:numId w:val="15"/>
        </w:numPr>
      </w:pPr>
      <w:r>
        <w:t>BEC (Policy Committee)</w:t>
      </w:r>
    </w:p>
    <w:p w14:paraId="3255B94D" w14:textId="088F6BC0" w:rsidR="00206CA6" w:rsidRDefault="00206CA6" w:rsidP="006519B7">
      <w:pPr>
        <w:pStyle w:val="ListParagraph"/>
        <w:numPr>
          <w:ilvl w:val="0"/>
          <w:numId w:val="15"/>
        </w:numPr>
      </w:pPr>
      <w:r>
        <w:t>BEC (Community Engagement Committee)</w:t>
      </w:r>
      <w:r w:rsidR="006519B7">
        <w:t xml:space="preserve"> </w:t>
      </w:r>
    </w:p>
    <w:p w14:paraId="01254D24" w14:textId="527846C2" w:rsidR="006519B7" w:rsidRDefault="006519B7" w:rsidP="006519B7">
      <w:pPr>
        <w:pStyle w:val="ListParagraph"/>
        <w:numPr>
          <w:ilvl w:val="0"/>
          <w:numId w:val="5"/>
        </w:numPr>
      </w:pPr>
      <w:r>
        <w:t>All Health Sciences Schools</w:t>
      </w:r>
    </w:p>
    <w:p w14:paraId="1DB293DE" w14:textId="77777777" w:rsidR="00206CA6" w:rsidRDefault="00206CA6" w:rsidP="00206CA6">
      <w:pPr>
        <w:pStyle w:val="ListParagraph"/>
        <w:numPr>
          <w:ilvl w:val="0"/>
          <w:numId w:val="7"/>
        </w:numPr>
      </w:pPr>
      <w:r>
        <w:t>School of Pharmacy</w:t>
      </w:r>
    </w:p>
    <w:p w14:paraId="66DF7DC5" w14:textId="77777777" w:rsidR="00206CA6" w:rsidRDefault="00206CA6" w:rsidP="00206CA6">
      <w:pPr>
        <w:pStyle w:val="ListParagraph"/>
        <w:numPr>
          <w:ilvl w:val="0"/>
          <w:numId w:val="7"/>
        </w:numPr>
      </w:pPr>
      <w:r>
        <w:t xml:space="preserve">School of Nursing </w:t>
      </w:r>
    </w:p>
    <w:p w14:paraId="26E8CB68" w14:textId="77777777" w:rsidR="00206CA6" w:rsidRDefault="00206CA6" w:rsidP="00206CA6">
      <w:pPr>
        <w:pStyle w:val="ListParagraph"/>
        <w:numPr>
          <w:ilvl w:val="0"/>
          <w:numId w:val="7"/>
        </w:numPr>
      </w:pPr>
      <w:r>
        <w:t>School of Medicine</w:t>
      </w:r>
    </w:p>
    <w:p w14:paraId="4BD00A48" w14:textId="77777777" w:rsidR="00206CA6" w:rsidRDefault="00206CA6" w:rsidP="00206CA6">
      <w:pPr>
        <w:pStyle w:val="ListParagraph"/>
        <w:numPr>
          <w:ilvl w:val="0"/>
          <w:numId w:val="7"/>
        </w:numPr>
      </w:pPr>
      <w:r>
        <w:t>School of Public Health</w:t>
      </w:r>
    </w:p>
    <w:p w14:paraId="07273A29" w14:textId="77777777" w:rsidR="00206CA6" w:rsidRDefault="00206CA6" w:rsidP="00206CA6">
      <w:pPr>
        <w:pStyle w:val="ListParagraph"/>
        <w:numPr>
          <w:ilvl w:val="0"/>
          <w:numId w:val="7"/>
        </w:numPr>
      </w:pPr>
      <w:r>
        <w:t>School of Dentistry</w:t>
      </w:r>
    </w:p>
    <w:p w14:paraId="06EEEDBF" w14:textId="58DBFE96" w:rsidR="00206CA6" w:rsidRDefault="00206CA6" w:rsidP="00206CA6">
      <w:pPr>
        <w:pStyle w:val="ListParagraph"/>
        <w:numPr>
          <w:ilvl w:val="0"/>
          <w:numId w:val="7"/>
        </w:numPr>
      </w:pPr>
      <w:r>
        <w:lastRenderedPageBreak/>
        <w:t>School of Rehabilitation Sciences</w:t>
      </w:r>
    </w:p>
    <w:p w14:paraId="0AC2ACD8" w14:textId="77777777" w:rsidR="00CB4059" w:rsidRDefault="00CB4059" w:rsidP="00CB4059"/>
    <w:p w14:paraId="17236A5E" w14:textId="77777777" w:rsidR="00206CA6" w:rsidRDefault="00206CA6" w:rsidP="00206CA6">
      <w:pPr>
        <w:pStyle w:val="ListParagraph"/>
        <w:ind w:left="2160"/>
      </w:pPr>
    </w:p>
    <w:p w14:paraId="44B4518B" w14:textId="77777777" w:rsidR="00206CA6" w:rsidRPr="003779E0" w:rsidRDefault="00206CA6" w:rsidP="00206CA6">
      <w:pPr>
        <w:jc w:val="center"/>
        <w:rPr>
          <w:b/>
          <w:bCs/>
        </w:rPr>
      </w:pPr>
      <w:r>
        <w:rPr>
          <w:b/>
          <w:bCs/>
        </w:rPr>
        <w:t xml:space="preserve">Pitt Public Health </w:t>
      </w:r>
      <w:r w:rsidRPr="003779E0">
        <w:rPr>
          <w:b/>
          <w:bCs/>
        </w:rPr>
        <w:t>Center for Health Equity</w:t>
      </w:r>
      <w:r>
        <w:rPr>
          <w:b/>
          <w:bCs/>
        </w:rPr>
        <w:t xml:space="preserve"> (Advisement and Support)</w:t>
      </w:r>
    </w:p>
    <w:p w14:paraId="54A92094" w14:textId="77777777" w:rsidR="00206CA6" w:rsidRPr="002F069F" w:rsidRDefault="00206CA6" w:rsidP="006519B7">
      <w:pPr>
        <w:pStyle w:val="ListParagraph"/>
        <w:numPr>
          <w:ilvl w:val="0"/>
          <w:numId w:val="45"/>
        </w:numPr>
        <w:spacing w:after="0" w:line="240" w:lineRule="auto"/>
        <w:rPr>
          <w:rFonts w:ascii="Calibri" w:eastAsia="Times New Roman" w:hAnsi="Calibri" w:cs="Calibri"/>
        </w:rPr>
      </w:pPr>
      <w:r w:rsidRPr="002F069F">
        <w:rPr>
          <w:rFonts w:eastAsia="Times New Roman"/>
          <w:u w:val="single"/>
        </w:rPr>
        <w:t>Fetal Infant Mortality Review Committee</w:t>
      </w:r>
    </w:p>
    <w:p w14:paraId="7753BADC" w14:textId="77777777" w:rsidR="00206CA6" w:rsidRDefault="00000000" w:rsidP="006519B7">
      <w:pPr>
        <w:pStyle w:val="ListParagraph"/>
        <w:numPr>
          <w:ilvl w:val="0"/>
          <w:numId w:val="12"/>
        </w:numPr>
        <w:spacing w:after="0" w:line="240" w:lineRule="auto"/>
        <w:contextualSpacing w:val="0"/>
        <w:rPr>
          <w:rFonts w:eastAsia="Times New Roman"/>
        </w:rPr>
      </w:pPr>
      <w:hyperlink r:id="rId8" w:history="1">
        <w:r w:rsidR="00206CA6">
          <w:rPr>
            <w:rStyle w:val="Hyperlink"/>
            <w:rFonts w:eastAsia="Times New Roman"/>
          </w:rPr>
          <w:t>Violence Prevention Initiative (VPI)</w:t>
        </w:r>
      </w:hyperlink>
    </w:p>
    <w:p w14:paraId="623475BE" w14:textId="77777777" w:rsidR="00206CA6" w:rsidRDefault="00206CA6" w:rsidP="006519B7">
      <w:pPr>
        <w:pStyle w:val="ListParagraph"/>
        <w:numPr>
          <w:ilvl w:val="0"/>
          <w:numId w:val="12"/>
        </w:numPr>
        <w:spacing w:after="0" w:line="240" w:lineRule="auto"/>
        <w:contextualSpacing w:val="0"/>
        <w:rPr>
          <w:rFonts w:eastAsia="Times New Roman"/>
        </w:rPr>
      </w:pPr>
      <w:r>
        <w:rPr>
          <w:rFonts w:eastAsia="Times New Roman"/>
        </w:rPr>
        <w:t xml:space="preserve">Black Equity Coalition </w:t>
      </w:r>
    </w:p>
    <w:p w14:paraId="1195E28D" w14:textId="77777777" w:rsidR="00206CA6" w:rsidRDefault="00206CA6" w:rsidP="006519B7">
      <w:pPr>
        <w:pStyle w:val="ListParagraph"/>
        <w:numPr>
          <w:ilvl w:val="0"/>
          <w:numId w:val="12"/>
        </w:numPr>
        <w:spacing w:after="0" w:line="240" w:lineRule="auto"/>
        <w:contextualSpacing w:val="0"/>
        <w:rPr>
          <w:rFonts w:eastAsia="Times New Roman"/>
        </w:rPr>
      </w:pPr>
      <w:r>
        <w:rPr>
          <w:rFonts w:eastAsia="Times New Roman"/>
        </w:rPr>
        <w:t>Pittsburgh Water and Sewage Authority</w:t>
      </w:r>
    </w:p>
    <w:p w14:paraId="3E20FD9C" w14:textId="77777777" w:rsidR="00206CA6" w:rsidRDefault="00206CA6" w:rsidP="006519B7">
      <w:pPr>
        <w:pStyle w:val="ListParagraph"/>
        <w:numPr>
          <w:ilvl w:val="0"/>
          <w:numId w:val="16"/>
        </w:numPr>
        <w:spacing w:after="0" w:line="240" w:lineRule="auto"/>
        <w:contextualSpacing w:val="0"/>
        <w:rPr>
          <w:rFonts w:eastAsia="Times New Roman"/>
        </w:rPr>
      </w:pPr>
      <w:r>
        <w:rPr>
          <w:rFonts w:eastAsia="Times New Roman"/>
        </w:rPr>
        <w:t>Workforce Development Vision Work Group</w:t>
      </w:r>
    </w:p>
    <w:p w14:paraId="12AE20F7" w14:textId="77777777" w:rsidR="00206CA6" w:rsidRDefault="00206CA6" w:rsidP="006519B7">
      <w:pPr>
        <w:pStyle w:val="ListParagraph"/>
        <w:numPr>
          <w:ilvl w:val="0"/>
          <w:numId w:val="12"/>
        </w:numPr>
        <w:spacing w:after="0" w:line="240" w:lineRule="auto"/>
        <w:contextualSpacing w:val="0"/>
        <w:rPr>
          <w:rFonts w:eastAsia="Times New Roman"/>
        </w:rPr>
      </w:pPr>
      <w:r>
        <w:rPr>
          <w:rFonts w:eastAsia="Times New Roman"/>
        </w:rPr>
        <w:t>Spring 2022 PUBHTL 2500 Integrative Seminar in Health Equity (Co-taught with Richard Garland)</w:t>
      </w:r>
    </w:p>
    <w:p w14:paraId="3D336EA9" w14:textId="77777777" w:rsidR="00206CA6" w:rsidRDefault="00206CA6" w:rsidP="006519B7">
      <w:pPr>
        <w:pStyle w:val="ListParagraph"/>
        <w:numPr>
          <w:ilvl w:val="0"/>
          <w:numId w:val="16"/>
        </w:numPr>
        <w:spacing w:after="0" w:line="240" w:lineRule="auto"/>
        <w:contextualSpacing w:val="0"/>
        <w:rPr>
          <w:rFonts w:eastAsia="Times New Roman"/>
        </w:rPr>
      </w:pPr>
      <w:r>
        <w:rPr>
          <w:rFonts w:eastAsia="Times New Roman"/>
        </w:rPr>
        <w:t>Faculty course rating = 4.5 on a 5.0 scale</w:t>
      </w:r>
    </w:p>
    <w:p w14:paraId="79291572" w14:textId="77777777" w:rsidR="00206CA6" w:rsidRDefault="00206CA6" w:rsidP="006519B7">
      <w:pPr>
        <w:pStyle w:val="ListParagraph"/>
        <w:numPr>
          <w:ilvl w:val="0"/>
          <w:numId w:val="12"/>
        </w:numPr>
        <w:spacing w:after="0" w:line="240" w:lineRule="auto"/>
        <w:contextualSpacing w:val="0"/>
        <w:rPr>
          <w:rFonts w:eastAsia="Times New Roman"/>
        </w:rPr>
      </w:pPr>
      <w:r>
        <w:rPr>
          <w:rFonts w:eastAsia="Times New Roman"/>
        </w:rPr>
        <w:t>Community Vaccine Collaborative Committee</w:t>
      </w:r>
    </w:p>
    <w:p w14:paraId="38289E44" w14:textId="77777777" w:rsidR="00206CA6" w:rsidRDefault="00206CA6" w:rsidP="006519B7">
      <w:pPr>
        <w:pStyle w:val="ListParagraph"/>
        <w:numPr>
          <w:ilvl w:val="0"/>
          <w:numId w:val="16"/>
        </w:numPr>
        <w:spacing w:after="0" w:line="240" w:lineRule="auto"/>
        <w:contextualSpacing w:val="0"/>
        <w:rPr>
          <w:rFonts w:eastAsia="Times New Roman"/>
        </w:rPr>
      </w:pPr>
      <w:r>
        <w:rPr>
          <w:rFonts w:eastAsia="Times New Roman"/>
        </w:rPr>
        <w:t>Name changed to Community Vitality Collaborative</w:t>
      </w:r>
    </w:p>
    <w:p w14:paraId="094C6741" w14:textId="77777777" w:rsidR="00206CA6" w:rsidRDefault="00206CA6" w:rsidP="006519B7">
      <w:pPr>
        <w:pStyle w:val="ListParagraph"/>
        <w:numPr>
          <w:ilvl w:val="0"/>
          <w:numId w:val="12"/>
        </w:numPr>
        <w:spacing w:after="0" w:line="240" w:lineRule="auto"/>
        <w:contextualSpacing w:val="0"/>
        <w:rPr>
          <w:rFonts w:eastAsia="Times New Roman"/>
        </w:rPr>
      </w:pPr>
      <w:r>
        <w:rPr>
          <w:rFonts w:eastAsia="Times New Roman"/>
        </w:rPr>
        <w:t>MCH Scholars (advisor-mentor)</w:t>
      </w:r>
    </w:p>
    <w:p w14:paraId="5321E634" w14:textId="77777777" w:rsidR="00206CA6" w:rsidRDefault="00206CA6" w:rsidP="006519B7">
      <w:pPr>
        <w:pStyle w:val="ListParagraph"/>
        <w:numPr>
          <w:ilvl w:val="0"/>
          <w:numId w:val="12"/>
        </w:numPr>
        <w:spacing w:after="0" w:line="240" w:lineRule="auto"/>
        <w:contextualSpacing w:val="0"/>
        <w:rPr>
          <w:rFonts w:eastAsia="Times New Roman"/>
        </w:rPr>
      </w:pPr>
      <w:r>
        <w:rPr>
          <w:rFonts w:eastAsia="Times New Roman"/>
        </w:rPr>
        <w:t>Equity Scholars (advisor-mentor)</w:t>
      </w:r>
    </w:p>
    <w:p w14:paraId="56893E91" w14:textId="77777777" w:rsidR="00206CA6" w:rsidRDefault="00206CA6" w:rsidP="006519B7">
      <w:pPr>
        <w:pStyle w:val="ListParagraph"/>
        <w:numPr>
          <w:ilvl w:val="0"/>
          <w:numId w:val="12"/>
        </w:numPr>
        <w:spacing w:after="0" w:line="240" w:lineRule="auto"/>
        <w:contextualSpacing w:val="0"/>
        <w:rPr>
          <w:rFonts w:eastAsia="Times New Roman"/>
          <w:i/>
          <w:iCs/>
        </w:rPr>
      </w:pPr>
      <w:r>
        <w:rPr>
          <w:rFonts w:eastAsia="Times New Roman"/>
        </w:rPr>
        <w:t>Sustainable Pittsburgh Leadership Community Roundtable (presentation)</w:t>
      </w:r>
    </w:p>
    <w:p w14:paraId="6A322D2B" w14:textId="77777777" w:rsidR="00206CA6" w:rsidRDefault="00206CA6" w:rsidP="00206CA6">
      <w:pPr>
        <w:rPr>
          <w:rFonts w:ascii="Calibri" w:eastAsiaTheme="minorEastAsia" w:hAnsi="Calibri" w:cs="Calibri"/>
        </w:rPr>
      </w:pPr>
    </w:p>
    <w:p w14:paraId="21FBCB6D" w14:textId="77777777" w:rsidR="00206CA6" w:rsidRPr="003779E0" w:rsidRDefault="00206CA6" w:rsidP="00206CA6">
      <w:pPr>
        <w:jc w:val="center"/>
        <w:rPr>
          <w:b/>
          <w:bCs/>
        </w:rPr>
      </w:pPr>
      <w:r>
        <w:rPr>
          <w:b/>
          <w:bCs/>
        </w:rPr>
        <w:t xml:space="preserve">Advisement to Pitt Public Health </w:t>
      </w:r>
      <w:r w:rsidRPr="003779E0">
        <w:rPr>
          <w:b/>
          <w:bCs/>
        </w:rPr>
        <w:t>Associate Dean for Diversity and Inclusion</w:t>
      </w:r>
    </w:p>
    <w:p w14:paraId="53B7D14A" w14:textId="77777777" w:rsidR="00206CA6" w:rsidRDefault="00206CA6" w:rsidP="006519B7">
      <w:pPr>
        <w:pStyle w:val="ListParagraph"/>
        <w:numPr>
          <w:ilvl w:val="0"/>
          <w:numId w:val="13"/>
        </w:numPr>
      </w:pPr>
      <w:r>
        <w:t xml:space="preserve">NIH Diversity Supplement </w:t>
      </w:r>
    </w:p>
    <w:p w14:paraId="4DE4E2AB" w14:textId="77777777" w:rsidR="00206CA6" w:rsidRDefault="00206CA6" w:rsidP="006519B7">
      <w:pPr>
        <w:pStyle w:val="ListParagraph"/>
        <w:numPr>
          <w:ilvl w:val="0"/>
          <w:numId w:val="40"/>
        </w:numPr>
      </w:pPr>
      <w:r>
        <w:t xml:space="preserve">As noted above: Maintaining the surveillance function and institutionalizing an infrastructure for the NIH Diversity Supplement initiative (the Diversity Academia Committee Co-Chaired by Doris Rubio and Tiffany Gary-Webb </w:t>
      </w:r>
    </w:p>
    <w:p w14:paraId="60D88B57" w14:textId="77777777" w:rsidR="00206CA6" w:rsidRDefault="00206CA6" w:rsidP="00206CA6">
      <w:pPr>
        <w:pStyle w:val="ListParagraph"/>
        <w:ind w:left="1440"/>
      </w:pPr>
    </w:p>
    <w:p w14:paraId="70593D3B" w14:textId="77777777" w:rsidR="00206CA6" w:rsidRPr="00CB4059" w:rsidRDefault="00206CA6" w:rsidP="00CB4059">
      <w:pPr>
        <w:jc w:val="center"/>
        <w:rPr>
          <w:b/>
          <w:bCs/>
        </w:rPr>
      </w:pPr>
      <w:r w:rsidRPr="00CB4059">
        <w:rPr>
          <w:b/>
          <w:bCs/>
        </w:rPr>
        <w:t>Strategic Collaboration</w:t>
      </w:r>
    </w:p>
    <w:p w14:paraId="2A8EF3AD" w14:textId="77777777" w:rsidR="00206CA6" w:rsidRDefault="00206CA6" w:rsidP="00206CA6">
      <w:pPr>
        <w:pStyle w:val="ListParagraph"/>
        <w:numPr>
          <w:ilvl w:val="0"/>
          <w:numId w:val="1"/>
        </w:numPr>
      </w:pPr>
      <w:r>
        <w:t>Executive Leadership</w:t>
      </w:r>
    </w:p>
    <w:p w14:paraId="4926F569" w14:textId="77777777" w:rsidR="00206CA6" w:rsidRDefault="00206CA6" w:rsidP="00206CA6">
      <w:pPr>
        <w:pStyle w:val="ListParagraph"/>
        <w:numPr>
          <w:ilvl w:val="0"/>
          <w:numId w:val="3"/>
        </w:numPr>
      </w:pPr>
      <w:r>
        <w:t xml:space="preserve">Demonstrated the provision of intellectual and strategic leadership and innovation to advance the Sr. Vice Chancellor and Associate Vice Chancellor’s vision to advance social justice, diversity and racial equity across the health science’s schools. Faculty, student, staff and community-wide </w:t>
      </w:r>
    </w:p>
    <w:p w14:paraId="76A19482" w14:textId="77777777" w:rsidR="00206CA6" w:rsidRDefault="00206CA6" w:rsidP="00206CA6">
      <w:pPr>
        <w:pStyle w:val="ListParagraph"/>
        <w:numPr>
          <w:ilvl w:val="0"/>
          <w:numId w:val="3"/>
        </w:numPr>
      </w:pPr>
      <w:r>
        <w:t xml:space="preserve">Ensure the schools of health sciences representation in Community Engagement, population health, region wide initiatives affirming Associate Vice Chancellor Davis and </w:t>
      </w:r>
      <w:proofErr w:type="spellStart"/>
      <w:r>
        <w:t>Dostilio’s</w:t>
      </w:r>
      <w:proofErr w:type="spellEnd"/>
      <w:r>
        <w:t xml:space="preserve"> respective visions and expectations.</w:t>
      </w:r>
    </w:p>
    <w:p w14:paraId="2FCB377D" w14:textId="77777777" w:rsidR="00206CA6" w:rsidRDefault="00206CA6" w:rsidP="00206CA6">
      <w:pPr>
        <w:pStyle w:val="ListParagraph"/>
        <w:numPr>
          <w:ilvl w:val="0"/>
          <w:numId w:val="3"/>
        </w:numPr>
      </w:pPr>
      <w:r>
        <w:t>Served as a subject matter consultant, knowledgeable advisor, advocate, catalyst for social change and institutional resource for infusing the Sr. Vice Chancellor Anantha and Associate Vice Chancellor Davis’ vision and mission of DEI for the region.</w:t>
      </w:r>
    </w:p>
    <w:p w14:paraId="221C7E6B" w14:textId="77777777" w:rsidR="00206CA6" w:rsidRDefault="00206CA6" w:rsidP="00206CA6">
      <w:pPr>
        <w:pStyle w:val="ListParagraph"/>
        <w:numPr>
          <w:ilvl w:val="0"/>
          <w:numId w:val="3"/>
        </w:numPr>
      </w:pPr>
      <w:bookmarkStart w:id="4" w:name="_Hlk107838577"/>
      <w:r>
        <w:t>Provided advisement on Mayor Gainey’s Administrative leadership</w:t>
      </w:r>
    </w:p>
    <w:p w14:paraId="3A2A97B4" w14:textId="77777777" w:rsidR="00206CA6" w:rsidRDefault="00206CA6" w:rsidP="006519B7">
      <w:pPr>
        <w:pStyle w:val="ListParagraph"/>
        <w:numPr>
          <w:ilvl w:val="0"/>
          <w:numId w:val="17"/>
        </w:numPr>
      </w:pPr>
      <w:r>
        <w:t xml:space="preserve">Jake Wheatley – Chief of Staff (Provided concept paper on Violence Reduction and Prevention </w:t>
      </w:r>
      <w:proofErr w:type="gramStart"/>
      <w:r>
        <w:rPr>
          <w:i/>
          <w:iCs/>
        </w:rPr>
        <w:t>The</w:t>
      </w:r>
      <w:proofErr w:type="gramEnd"/>
      <w:r>
        <w:rPr>
          <w:i/>
          <w:iCs/>
        </w:rPr>
        <w:t xml:space="preserve"> Pittsburgh Investment in Youth Project</w:t>
      </w:r>
      <w:r>
        <w:t>; had follow-up meeting.</w:t>
      </w:r>
    </w:p>
    <w:p w14:paraId="0F0A9D26" w14:textId="4C1DA930" w:rsidR="00206CA6" w:rsidRPr="00CB4059" w:rsidRDefault="00206CA6" w:rsidP="006519B7">
      <w:pPr>
        <w:pStyle w:val="ListParagraph"/>
        <w:numPr>
          <w:ilvl w:val="0"/>
          <w:numId w:val="17"/>
        </w:numPr>
        <w:rPr>
          <w:u w:val="single"/>
        </w:rPr>
      </w:pPr>
      <w:r>
        <w:t>Karen Abrams – Director of Planning.</w:t>
      </w:r>
    </w:p>
    <w:p w14:paraId="28F07466" w14:textId="65649C5C" w:rsidR="00CB4059" w:rsidRDefault="00CB4059" w:rsidP="00CB4059">
      <w:pPr>
        <w:rPr>
          <w:u w:val="single"/>
        </w:rPr>
      </w:pPr>
    </w:p>
    <w:p w14:paraId="5FCF6523" w14:textId="77777777" w:rsidR="00AB73EE" w:rsidRDefault="00AB73EE" w:rsidP="00CB4059">
      <w:pPr>
        <w:rPr>
          <w:u w:val="single"/>
        </w:rPr>
      </w:pPr>
    </w:p>
    <w:p w14:paraId="3904DC4C" w14:textId="77777777" w:rsidR="00CB4059" w:rsidRPr="00CB4059" w:rsidRDefault="00CB4059" w:rsidP="00CB4059">
      <w:pPr>
        <w:rPr>
          <w:u w:val="single"/>
        </w:rPr>
      </w:pPr>
    </w:p>
    <w:bookmarkEnd w:id="4"/>
    <w:p w14:paraId="76279920" w14:textId="77777777" w:rsidR="00206CA6" w:rsidRPr="00CB4059" w:rsidRDefault="00206CA6" w:rsidP="00CB4059">
      <w:pPr>
        <w:jc w:val="center"/>
        <w:rPr>
          <w:b/>
          <w:bCs/>
        </w:rPr>
      </w:pPr>
      <w:r w:rsidRPr="00CB4059">
        <w:rPr>
          <w:b/>
          <w:bCs/>
        </w:rPr>
        <w:t>Strategic Priorities</w:t>
      </w:r>
    </w:p>
    <w:p w14:paraId="682A4C85" w14:textId="77777777" w:rsidR="00206CA6" w:rsidRDefault="00206CA6" w:rsidP="00206CA6">
      <w:pPr>
        <w:pStyle w:val="ListParagraph"/>
        <w:numPr>
          <w:ilvl w:val="0"/>
          <w:numId w:val="1"/>
        </w:numPr>
      </w:pPr>
      <w:r>
        <w:t>Strategic Direction</w:t>
      </w:r>
    </w:p>
    <w:p w14:paraId="39C679BC" w14:textId="77777777" w:rsidR="00206CA6" w:rsidRDefault="00206CA6" w:rsidP="00206CA6">
      <w:pPr>
        <w:pStyle w:val="ListParagraph"/>
        <w:numPr>
          <w:ilvl w:val="0"/>
          <w:numId w:val="2"/>
        </w:numPr>
      </w:pPr>
      <w:r>
        <w:t>Established collaborative program and outreach initiatives that involved and expanded faculty engagement</w:t>
      </w:r>
    </w:p>
    <w:p w14:paraId="3B99D8CB" w14:textId="77777777" w:rsidR="00206CA6" w:rsidRDefault="00206CA6" w:rsidP="00206CA6">
      <w:pPr>
        <w:pStyle w:val="ListParagraph"/>
        <w:numPr>
          <w:ilvl w:val="0"/>
          <w:numId w:val="2"/>
        </w:numPr>
      </w:pPr>
      <w:r>
        <w:t>Established transdisciplinary academic collaborations within and outside the Pitt campus</w:t>
      </w:r>
    </w:p>
    <w:p w14:paraId="181EAAC8" w14:textId="77777777" w:rsidR="00206CA6" w:rsidRDefault="00206CA6" w:rsidP="00206CA6">
      <w:pPr>
        <w:pStyle w:val="ListParagraph"/>
        <w:numPr>
          <w:ilvl w:val="0"/>
          <w:numId w:val="2"/>
        </w:numPr>
      </w:pPr>
      <w:r>
        <w:t>Established new stakeholder relationships and external community partnerships</w:t>
      </w:r>
    </w:p>
    <w:p w14:paraId="6B8A759F" w14:textId="77777777" w:rsidR="00206CA6" w:rsidRDefault="00206CA6" w:rsidP="00206CA6">
      <w:pPr>
        <w:pStyle w:val="ListParagraph"/>
        <w:numPr>
          <w:ilvl w:val="0"/>
          <w:numId w:val="4"/>
        </w:numPr>
      </w:pPr>
      <w:r>
        <w:t>Community oriented strategic planning</w:t>
      </w:r>
    </w:p>
    <w:p w14:paraId="39CF5317" w14:textId="77777777" w:rsidR="00206CA6" w:rsidRDefault="00206CA6" w:rsidP="00206CA6">
      <w:pPr>
        <w:pStyle w:val="ListParagraph"/>
        <w:numPr>
          <w:ilvl w:val="0"/>
          <w:numId w:val="4"/>
        </w:numPr>
      </w:pPr>
      <w:r>
        <w:t>Public sector and not for profit entities</w:t>
      </w:r>
    </w:p>
    <w:p w14:paraId="61B37CC9" w14:textId="77777777" w:rsidR="00206CA6" w:rsidRDefault="00206CA6" w:rsidP="00206CA6">
      <w:pPr>
        <w:pStyle w:val="ListParagraph"/>
        <w:numPr>
          <w:ilvl w:val="0"/>
          <w:numId w:val="5"/>
        </w:numPr>
      </w:pPr>
      <w:r>
        <w:t xml:space="preserve">Increased health sciences faculty and students in social justice and </w:t>
      </w:r>
      <w:proofErr w:type="spellStart"/>
      <w:r>
        <w:t>SDoH</w:t>
      </w:r>
      <w:proofErr w:type="spellEnd"/>
      <w:r>
        <w:t xml:space="preserve"> domains academic, practice and service wise</w:t>
      </w:r>
    </w:p>
    <w:p w14:paraId="3DC70648" w14:textId="56DDCD08" w:rsidR="00206CA6" w:rsidRDefault="00206CA6" w:rsidP="00206CA6">
      <w:pPr>
        <w:pStyle w:val="ListParagraph"/>
        <w:numPr>
          <w:ilvl w:val="0"/>
          <w:numId w:val="5"/>
        </w:numPr>
      </w:pPr>
      <w:r>
        <w:t xml:space="preserve">Work closely with ODEI </w:t>
      </w:r>
    </w:p>
    <w:p w14:paraId="1748DB24" w14:textId="77777777" w:rsidR="00206CA6" w:rsidRDefault="00206CA6" w:rsidP="00206CA6">
      <w:pPr>
        <w:pStyle w:val="ListParagraph"/>
        <w:numPr>
          <w:ilvl w:val="0"/>
          <w:numId w:val="5"/>
        </w:numPr>
      </w:pPr>
      <w:r>
        <w:t>Become more involved with the PA DHS Regional Accountable Health Councils (RAHC) for purpose of determining collaboration opportunities with OHSDEI and SW Allegheny County Health Center Alliance</w:t>
      </w:r>
    </w:p>
    <w:p w14:paraId="610BA587" w14:textId="77777777" w:rsidR="00206CA6" w:rsidRDefault="00206CA6" w:rsidP="00206CA6">
      <w:pPr>
        <w:pStyle w:val="ListParagraph"/>
        <w:numPr>
          <w:ilvl w:val="0"/>
          <w:numId w:val="5"/>
        </w:numPr>
      </w:pPr>
      <w:r>
        <w:t>Sustaining the NIH Diversity Supplement initiative (Diversity Academic Committee)</w:t>
      </w:r>
    </w:p>
    <w:p w14:paraId="16DA27C1" w14:textId="77777777" w:rsidR="00206CA6" w:rsidRDefault="00206CA6" w:rsidP="00206CA6">
      <w:pPr>
        <w:pStyle w:val="ListParagraph"/>
        <w:numPr>
          <w:ilvl w:val="0"/>
          <w:numId w:val="5"/>
        </w:numPr>
      </w:pPr>
      <w:r>
        <w:t>Increase faculty, student and staff representation of historically underrepresented populations</w:t>
      </w:r>
    </w:p>
    <w:p w14:paraId="4A33C651" w14:textId="77777777" w:rsidR="00206CA6" w:rsidRDefault="00206CA6" w:rsidP="00206CA6">
      <w:pPr>
        <w:pStyle w:val="ListParagraph"/>
        <w:numPr>
          <w:ilvl w:val="0"/>
          <w:numId w:val="5"/>
        </w:numPr>
      </w:pPr>
      <w:r>
        <w:t>Increase collaborations with Historical Black Colleges and Universities (HBCUs)</w:t>
      </w:r>
    </w:p>
    <w:p w14:paraId="3F4BFBE6" w14:textId="77777777" w:rsidR="00206CA6" w:rsidRDefault="00206CA6" w:rsidP="00206CA6">
      <w:pPr>
        <w:pStyle w:val="ListParagraph"/>
        <w:numPr>
          <w:ilvl w:val="0"/>
          <w:numId w:val="5"/>
        </w:numPr>
      </w:pPr>
      <w:r>
        <w:t>Maintain involvement with Lead Safe Allegheny Coalition</w:t>
      </w:r>
    </w:p>
    <w:p w14:paraId="610B84AA" w14:textId="77777777" w:rsidR="00206CA6" w:rsidRDefault="00206CA6" w:rsidP="00206CA6">
      <w:pPr>
        <w:pStyle w:val="ListParagraph"/>
        <w:numPr>
          <w:ilvl w:val="0"/>
          <w:numId w:val="5"/>
        </w:numPr>
      </w:pPr>
      <w:r>
        <w:t>Maintain Involvement in Deans Diversity Group chaired by Paula Davis</w:t>
      </w:r>
    </w:p>
    <w:p w14:paraId="11ED4CFF" w14:textId="77777777" w:rsidR="00206CA6" w:rsidRDefault="00206CA6" w:rsidP="00206CA6">
      <w:pPr>
        <w:pStyle w:val="ListParagraph"/>
        <w:numPr>
          <w:ilvl w:val="0"/>
          <w:numId w:val="5"/>
        </w:numPr>
      </w:pPr>
      <w:r>
        <w:t xml:space="preserve">Maintain Involvement with Allegheny Health </w:t>
      </w:r>
      <w:proofErr w:type="gramStart"/>
      <w:r>
        <w:t>Network  (</w:t>
      </w:r>
      <w:proofErr w:type="gramEnd"/>
      <w:r>
        <w:t>AHN) 1</w:t>
      </w:r>
      <w:r w:rsidRPr="002F069F">
        <w:rPr>
          <w:vertAlign w:val="superscript"/>
        </w:rPr>
        <w:t>st</w:t>
      </w:r>
      <w:r>
        <w:t xml:space="preserve"> Steps Initiative</w:t>
      </w:r>
    </w:p>
    <w:p w14:paraId="57AF80F1" w14:textId="77777777" w:rsidR="00206CA6" w:rsidRDefault="00206CA6" w:rsidP="006519B7">
      <w:pPr>
        <w:pStyle w:val="ListParagraph"/>
        <w:numPr>
          <w:ilvl w:val="0"/>
          <w:numId w:val="46"/>
        </w:numPr>
      </w:pPr>
      <w:r>
        <w:t>AHN Equitable Health Institute</w:t>
      </w:r>
    </w:p>
    <w:p w14:paraId="02F28122" w14:textId="77777777" w:rsidR="00206CA6" w:rsidRDefault="00206CA6" w:rsidP="00206CA6">
      <w:pPr>
        <w:pStyle w:val="ListParagraph"/>
        <w:numPr>
          <w:ilvl w:val="0"/>
          <w:numId w:val="5"/>
        </w:numPr>
      </w:pPr>
      <w:r>
        <w:t>Maintain involvement with Pitt Public Health Biostatistics Department</w:t>
      </w:r>
    </w:p>
    <w:p w14:paraId="2C50B830" w14:textId="77777777" w:rsidR="00206CA6" w:rsidRDefault="00206CA6" w:rsidP="00206CA6">
      <w:pPr>
        <w:pStyle w:val="ListParagraph"/>
        <w:numPr>
          <w:ilvl w:val="0"/>
          <w:numId w:val="5"/>
        </w:numPr>
      </w:pPr>
      <w:r>
        <w:t>Maintain involvement with PA Black Research Consortium</w:t>
      </w:r>
    </w:p>
    <w:p w14:paraId="2FB6E42E" w14:textId="77777777" w:rsidR="00206CA6" w:rsidRDefault="00206CA6" w:rsidP="00206CA6">
      <w:pPr>
        <w:pStyle w:val="ListParagraph"/>
        <w:numPr>
          <w:ilvl w:val="0"/>
          <w:numId w:val="5"/>
        </w:numPr>
      </w:pPr>
      <w:r>
        <w:t>Maintain involvement with Justice ACED Academy (Jerome Taylor, Ph.D. and Barry McCrary, Ed.D.) Co-Leads)</w:t>
      </w:r>
    </w:p>
    <w:p w14:paraId="165C81EB" w14:textId="77777777" w:rsidR="00206CA6" w:rsidRDefault="00206CA6" w:rsidP="00206CA6">
      <w:pPr>
        <w:pStyle w:val="ListParagraph"/>
        <w:numPr>
          <w:ilvl w:val="0"/>
          <w:numId w:val="5"/>
        </w:numPr>
      </w:pPr>
      <w:r>
        <w:t xml:space="preserve"> Maintain involvement with SANKOFA primary and secondary education activist not for profit</w:t>
      </w:r>
    </w:p>
    <w:p w14:paraId="75F0D99A" w14:textId="77777777" w:rsidR="00206CA6" w:rsidRPr="000A3392" w:rsidRDefault="00206CA6" w:rsidP="00206CA6">
      <w:pPr>
        <w:pStyle w:val="ListParagraph"/>
        <w:numPr>
          <w:ilvl w:val="0"/>
          <w:numId w:val="5"/>
        </w:numPr>
      </w:pPr>
      <w:r>
        <w:t xml:space="preserve">Advance </w:t>
      </w:r>
      <w:r w:rsidRPr="000A3392">
        <w:rPr>
          <w:i/>
          <w:iCs/>
        </w:rPr>
        <w:t>Equity in All Policies</w:t>
      </w:r>
    </w:p>
    <w:p w14:paraId="33D8E2DB" w14:textId="77777777" w:rsidR="00206CA6" w:rsidRDefault="00206CA6" w:rsidP="00206CA6">
      <w:pPr>
        <w:pStyle w:val="ListParagraph"/>
        <w:numPr>
          <w:ilvl w:val="0"/>
          <w:numId w:val="5"/>
        </w:numPr>
      </w:pPr>
      <w:r>
        <w:t>Sustain Educational, Maternal and Reproductive Health, Workforce Development foci</w:t>
      </w:r>
    </w:p>
    <w:p w14:paraId="2283B36B" w14:textId="77777777" w:rsidR="00206CA6" w:rsidRPr="00CB4059" w:rsidRDefault="00206CA6" w:rsidP="00CB4059">
      <w:pPr>
        <w:jc w:val="center"/>
        <w:rPr>
          <w:b/>
          <w:bCs/>
        </w:rPr>
      </w:pPr>
      <w:r w:rsidRPr="00CB4059">
        <w:rPr>
          <w:b/>
          <w:bCs/>
        </w:rPr>
        <w:t>Social Justice, Racial Equity and Diversity</w:t>
      </w:r>
    </w:p>
    <w:p w14:paraId="3186CAC4" w14:textId="77777777" w:rsidR="00206CA6" w:rsidRDefault="00206CA6" w:rsidP="00206CA6">
      <w:pPr>
        <w:pStyle w:val="ListParagraph"/>
        <w:numPr>
          <w:ilvl w:val="0"/>
          <w:numId w:val="1"/>
        </w:numPr>
      </w:pPr>
      <w:r>
        <w:t>Maintain alignment with and participate in Associate Vice Chancellor Paula Davis Office of Health Sciences Diversity, Equity and Inclusion strategic planning, development and implementation of DEI initiatives</w:t>
      </w:r>
    </w:p>
    <w:p w14:paraId="1B1D9234" w14:textId="77777777" w:rsidR="00206CA6" w:rsidRDefault="00206CA6" w:rsidP="00206CA6">
      <w:pPr>
        <w:pStyle w:val="ListParagraph"/>
        <w:numPr>
          <w:ilvl w:val="0"/>
          <w:numId w:val="1"/>
        </w:numPr>
      </w:pPr>
      <w:r>
        <w:t xml:space="preserve">Provide leadership, advisement and support social justice, racial equity and faculty engagement awareness initiatives, events and activities throughout the year, with the goal of establishing the </w:t>
      </w:r>
      <w:r>
        <w:lastRenderedPageBreak/>
        <w:t>schools of health sciences and Pitt in general as an anchor institution for social justice supporting a safe, welcoming and inclusive climate for community, students, faculty and staff.</w:t>
      </w:r>
    </w:p>
    <w:p w14:paraId="587E95ED" w14:textId="77777777" w:rsidR="00206CA6" w:rsidRDefault="00206CA6" w:rsidP="00206CA6">
      <w:pPr>
        <w:pStyle w:val="ListParagraph"/>
        <w:numPr>
          <w:ilvl w:val="0"/>
          <w:numId w:val="1"/>
        </w:numPr>
      </w:pPr>
      <w:r>
        <w:t>Facilitate community empowerment-development in alignment with strategic partnerships-</w:t>
      </w:r>
      <w:proofErr w:type="gramStart"/>
      <w:r>
        <w:t>stakeholders  (</w:t>
      </w:r>
      <w:proofErr w:type="gramEnd"/>
      <w:r>
        <w:t xml:space="preserve">aligned with Associate Vice Chancellor Lina </w:t>
      </w:r>
      <w:proofErr w:type="spellStart"/>
      <w:r>
        <w:t>Dostilo’s</w:t>
      </w:r>
      <w:proofErr w:type="spellEnd"/>
      <w:r>
        <w:t xml:space="preserve"> vision) advancing a Just Pittsburgh-Allegheny County for All.</w:t>
      </w:r>
    </w:p>
    <w:p w14:paraId="0B4A986A" w14:textId="77777777" w:rsidR="00206CA6" w:rsidRDefault="00206CA6" w:rsidP="00206CA6">
      <w:pPr>
        <w:pStyle w:val="ListParagraph"/>
        <w:numPr>
          <w:ilvl w:val="0"/>
          <w:numId w:val="1"/>
        </w:numPr>
      </w:pPr>
      <w:r>
        <w:t xml:space="preserve">Actively engage faculty, staff, students and community in advancing social justice </w:t>
      </w:r>
    </w:p>
    <w:p w14:paraId="47C5E2E3" w14:textId="77777777" w:rsidR="00206CA6" w:rsidRDefault="00206CA6" w:rsidP="00206CA6">
      <w:pPr>
        <w:pStyle w:val="ListParagraph"/>
        <w:numPr>
          <w:ilvl w:val="0"/>
          <w:numId w:val="1"/>
        </w:numPr>
      </w:pPr>
      <w:r>
        <w:t>Provide expertise in the field of population health, health equity and social justice</w:t>
      </w:r>
    </w:p>
    <w:p w14:paraId="0D9E0A24" w14:textId="77777777" w:rsidR="00206CA6" w:rsidRDefault="00206CA6" w:rsidP="00206CA6">
      <w:pPr>
        <w:pStyle w:val="ListParagraph"/>
        <w:numPr>
          <w:ilvl w:val="0"/>
          <w:numId w:val="1"/>
        </w:numPr>
      </w:pPr>
      <w:r>
        <w:t xml:space="preserve">Review </w:t>
      </w:r>
      <w:proofErr w:type="gramStart"/>
      <w:r>
        <w:t>UPMC  data</w:t>
      </w:r>
      <w:proofErr w:type="gramEnd"/>
      <w:r>
        <w:t xml:space="preserve"> on diversity and inclusion and offer recommendations regarding population health specific to Pittsburgh, Allegheny County and Western PA.</w:t>
      </w:r>
    </w:p>
    <w:p w14:paraId="02F7BB3B" w14:textId="77777777" w:rsidR="00206CA6" w:rsidRDefault="00206CA6" w:rsidP="00206CA6">
      <w:pPr>
        <w:pStyle w:val="ListParagraph"/>
        <w:numPr>
          <w:ilvl w:val="0"/>
          <w:numId w:val="1"/>
        </w:numPr>
      </w:pPr>
      <w:r>
        <w:t>Competency in reviewing school of health sciences data on diversity and inclusion and offer recommendations regarding student, faculty and staff inclusion</w:t>
      </w:r>
    </w:p>
    <w:p w14:paraId="304DC673" w14:textId="77777777" w:rsidR="00206CA6" w:rsidRDefault="00206CA6" w:rsidP="00206CA6"/>
    <w:p w14:paraId="61B4F50A" w14:textId="77777777" w:rsidR="00B417BF" w:rsidRDefault="00B417BF"/>
    <w:sectPr w:rsidR="00B41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AF5D"/>
      </v:shape>
    </w:pict>
  </w:numPicBullet>
  <w:abstractNum w:abstractNumId="0" w15:restartNumberingAfterBreak="0">
    <w:nsid w:val="01597513"/>
    <w:multiLevelType w:val="hybridMultilevel"/>
    <w:tmpl w:val="35B27442"/>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BF0749"/>
    <w:multiLevelType w:val="hybridMultilevel"/>
    <w:tmpl w:val="A4723CEC"/>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C3E670A"/>
    <w:multiLevelType w:val="hybridMultilevel"/>
    <w:tmpl w:val="93F6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62A20"/>
    <w:multiLevelType w:val="hybridMultilevel"/>
    <w:tmpl w:val="8ED2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84338"/>
    <w:multiLevelType w:val="hybridMultilevel"/>
    <w:tmpl w:val="CB2AAD42"/>
    <w:lvl w:ilvl="0" w:tplc="04090007">
      <w:start w:val="1"/>
      <w:numFmt w:val="bullet"/>
      <w:lvlText w:val=""/>
      <w:lvlPicBulletId w:val="0"/>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5AE7411"/>
    <w:multiLevelType w:val="hybridMultilevel"/>
    <w:tmpl w:val="E19A7D0C"/>
    <w:lvl w:ilvl="0" w:tplc="B7C48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C2BDB"/>
    <w:multiLevelType w:val="hybridMultilevel"/>
    <w:tmpl w:val="6526D4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795AE5"/>
    <w:multiLevelType w:val="hybridMultilevel"/>
    <w:tmpl w:val="FB0C95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C11C6E"/>
    <w:multiLevelType w:val="hybridMultilevel"/>
    <w:tmpl w:val="B8B819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5826B9"/>
    <w:multiLevelType w:val="hybridMultilevel"/>
    <w:tmpl w:val="C7523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FB7313"/>
    <w:multiLevelType w:val="hybridMultilevel"/>
    <w:tmpl w:val="25B4E2FA"/>
    <w:lvl w:ilvl="0" w:tplc="04090005">
      <w:start w:val="1"/>
      <w:numFmt w:val="bullet"/>
      <w:lvlText w:val=""/>
      <w:lvlJc w:val="left"/>
      <w:pPr>
        <w:ind w:left="144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385984"/>
    <w:multiLevelType w:val="hybridMultilevel"/>
    <w:tmpl w:val="6738681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F8D2572"/>
    <w:multiLevelType w:val="hybridMultilevel"/>
    <w:tmpl w:val="8098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30E7C"/>
    <w:multiLevelType w:val="hybridMultilevel"/>
    <w:tmpl w:val="99B0A1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67D65"/>
    <w:multiLevelType w:val="hybridMultilevel"/>
    <w:tmpl w:val="AD44B74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4F57781"/>
    <w:multiLevelType w:val="hybridMultilevel"/>
    <w:tmpl w:val="CB84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43446"/>
    <w:multiLevelType w:val="hybridMultilevel"/>
    <w:tmpl w:val="521A23C4"/>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2BF220F0"/>
    <w:multiLevelType w:val="hybridMultilevel"/>
    <w:tmpl w:val="839C89F0"/>
    <w:lvl w:ilvl="0" w:tplc="8638720E">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D345FDA"/>
    <w:multiLevelType w:val="hybridMultilevel"/>
    <w:tmpl w:val="F64A15F0"/>
    <w:lvl w:ilvl="0" w:tplc="04090005">
      <w:start w:val="1"/>
      <w:numFmt w:val="bullet"/>
      <w:lvlText w:val=""/>
      <w:lvlJc w:val="left"/>
      <w:pPr>
        <w:ind w:left="149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15:restartNumberingAfterBreak="0">
    <w:nsid w:val="32187BFA"/>
    <w:multiLevelType w:val="hybridMultilevel"/>
    <w:tmpl w:val="1668FB7E"/>
    <w:lvl w:ilvl="0" w:tplc="18F6D4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A56ED0"/>
    <w:multiLevelType w:val="hybridMultilevel"/>
    <w:tmpl w:val="2F1C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E4CAF"/>
    <w:multiLevelType w:val="hybridMultilevel"/>
    <w:tmpl w:val="4120D3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1A4B99"/>
    <w:multiLevelType w:val="hybridMultilevel"/>
    <w:tmpl w:val="EA1E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1A2815"/>
    <w:multiLevelType w:val="hybridMultilevel"/>
    <w:tmpl w:val="E0BE6A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8D4B28"/>
    <w:multiLevelType w:val="hybridMultilevel"/>
    <w:tmpl w:val="29980F64"/>
    <w:lvl w:ilvl="0" w:tplc="04090009">
      <w:start w:val="1"/>
      <w:numFmt w:val="bullet"/>
      <w:lvlText w:val=""/>
      <w:lvlJc w:val="left"/>
      <w:pPr>
        <w:ind w:left="2930" w:hanging="360"/>
      </w:pPr>
      <w:rPr>
        <w:rFonts w:ascii="Wingdings" w:hAnsi="Wingdings"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25" w15:restartNumberingAfterBreak="0">
    <w:nsid w:val="3A9534E3"/>
    <w:multiLevelType w:val="hybridMultilevel"/>
    <w:tmpl w:val="56627662"/>
    <w:lvl w:ilvl="0" w:tplc="D21E79FE">
      <w:start w:val="1"/>
      <w:numFmt w:val="bullet"/>
      <w:lvlText w:val="•"/>
      <w:lvlJc w:val="left"/>
      <w:pPr>
        <w:ind w:left="21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B091580"/>
    <w:multiLevelType w:val="hybridMultilevel"/>
    <w:tmpl w:val="1C7AED4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29354DD"/>
    <w:multiLevelType w:val="hybridMultilevel"/>
    <w:tmpl w:val="65E203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A3107EB"/>
    <w:multiLevelType w:val="hybridMultilevel"/>
    <w:tmpl w:val="8D3A67B4"/>
    <w:lvl w:ilvl="0" w:tplc="04090009">
      <w:start w:val="1"/>
      <w:numFmt w:val="bullet"/>
      <w:lvlText w:val=""/>
      <w:lvlJc w:val="left"/>
      <w:pPr>
        <w:ind w:left="2930" w:hanging="360"/>
      </w:pPr>
      <w:rPr>
        <w:rFonts w:ascii="Wingdings" w:hAnsi="Wingdings" w:hint="default"/>
      </w:rPr>
    </w:lvl>
    <w:lvl w:ilvl="1" w:tplc="04090003" w:tentative="1">
      <w:start w:val="1"/>
      <w:numFmt w:val="bullet"/>
      <w:lvlText w:val="o"/>
      <w:lvlJc w:val="left"/>
      <w:pPr>
        <w:ind w:left="3650" w:hanging="360"/>
      </w:pPr>
      <w:rPr>
        <w:rFonts w:ascii="Courier New" w:hAnsi="Courier New" w:cs="Courier New" w:hint="default"/>
      </w:rPr>
    </w:lvl>
    <w:lvl w:ilvl="2" w:tplc="04090005" w:tentative="1">
      <w:start w:val="1"/>
      <w:numFmt w:val="bullet"/>
      <w:lvlText w:val=""/>
      <w:lvlJc w:val="left"/>
      <w:pPr>
        <w:ind w:left="4370" w:hanging="360"/>
      </w:pPr>
      <w:rPr>
        <w:rFonts w:ascii="Wingdings" w:hAnsi="Wingdings" w:hint="default"/>
      </w:rPr>
    </w:lvl>
    <w:lvl w:ilvl="3" w:tplc="04090001" w:tentative="1">
      <w:start w:val="1"/>
      <w:numFmt w:val="bullet"/>
      <w:lvlText w:val=""/>
      <w:lvlJc w:val="left"/>
      <w:pPr>
        <w:ind w:left="5090" w:hanging="360"/>
      </w:pPr>
      <w:rPr>
        <w:rFonts w:ascii="Symbol" w:hAnsi="Symbol" w:hint="default"/>
      </w:rPr>
    </w:lvl>
    <w:lvl w:ilvl="4" w:tplc="04090003" w:tentative="1">
      <w:start w:val="1"/>
      <w:numFmt w:val="bullet"/>
      <w:lvlText w:val="o"/>
      <w:lvlJc w:val="left"/>
      <w:pPr>
        <w:ind w:left="5810" w:hanging="360"/>
      </w:pPr>
      <w:rPr>
        <w:rFonts w:ascii="Courier New" w:hAnsi="Courier New" w:cs="Courier New" w:hint="default"/>
      </w:rPr>
    </w:lvl>
    <w:lvl w:ilvl="5" w:tplc="04090005" w:tentative="1">
      <w:start w:val="1"/>
      <w:numFmt w:val="bullet"/>
      <w:lvlText w:val=""/>
      <w:lvlJc w:val="left"/>
      <w:pPr>
        <w:ind w:left="6530" w:hanging="360"/>
      </w:pPr>
      <w:rPr>
        <w:rFonts w:ascii="Wingdings" w:hAnsi="Wingdings" w:hint="default"/>
      </w:rPr>
    </w:lvl>
    <w:lvl w:ilvl="6" w:tplc="04090001" w:tentative="1">
      <w:start w:val="1"/>
      <w:numFmt w:val="bullet"/>
      <w:lvlText w:val=""/>
      <w:lvlJc w:val="left"/>
      <w:pPr>
        <w:ind w:left="7250" w:hanging="360"/>
      </w:pPr>
      <w:rPr>
        <w:rFonts w:ascii="Symbol" w:hAnsi="Symbol" w:hint="default"/>
      </w:rPr>
    </w:lvl>
    <w:lvl w:ilvl="7" w:tplc="04090003" w:tentative="1">
      <w:start w:val="1"/>
      <w:numFmt w:val="bullet"/>
      <w:lvlText w:val="o"/>
      <w:lvlJc w:val="left"/>
      <w:pPr>
        <w:ind w:left="7970" w:hanging="360"/>
      </w:pPr>
      <w:rPr>
        <w:rFonts w:ascii="Courier New" w:hAnsi="Courier New" w:cs="Courier New" w:hint="default"/>
      </w:rPr>
    </w:lvl>
    <w:lvl w:ilvl="8" w:tplc="04090005" w:tentative="1">
      <w:start w:val="1"/>
      <w:numFmt w:val="bullet"/>
      <w:lvlText w:val=""/>
      <w:lvlJc w:val="left"/>
      <w:pPr>
        <w:ind w:left="8690" w:hanging="360"/>
      </w:pPr>
      <w:rPr>
        <w:rFonts w:ascii="Wingdings" w:hAnsi="Wingdings" w:hint="default"/>
      </w:rPr>
    </w:lvl>
  </w:abstractNum>
  <w:abstractNum w:abstractNumId="29" w15:restartNumberingAfterBreak="0">
    <w:nsid w:val="4BC62FC2"/>
    <w:multiLevelType w:val="hybridMultilevel"/>
    <w:tmpl w:val="BB1E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143493"/>
    <w:multiLevelType w:val="hybridMultilevel"/>
    <w:tmpl w:val="4F388A9C"/>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52F54EF2"/>
    <w:multiLevelType w:val="hybridMultilevel"/>
    <w:tmpl w:val="9D240B5E"/>
    <w:lvl w:ilvl="0" w:tplc="04090007">
      <w:start w:val="1"/>
      <w:numFmt w:val="bullet"/>
      <w:lvlText w:val=""/>
      <w:lvlPicBulletId w:val="0"/>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561407D9"/>
    <w:multiLevelType w:val="hybridMultilevel"/>
    <w:tmpl w:val="54E6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E2951"/>
    <w:multiLevelType w:val="hybridMultilevel"/>
    <w:tmpl w:val="8F005E20"/>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593D51B6"/>
    <w:multiLevelType w:val="hybridMultilevel"/>
    <w:tmpl w:val="DD105E9E"/>
    <w:lvl w:ilvl="0" w:tplc="04090003">
      <w:start w:val="1"/>
      <w:numFmt w:val="bullet"/>
      <w:lvlText w:val="o"/>
      <w:lvlJc w:val="left"/>
      <w:pPr>
        <w:ind w:left="2210" w:hanging="360"/>
      </w:pPr>
      <w:rPr>
        <w:rFonts w:ascii="Courier New" w:hAnsi="Courier New" w:cs="Courier New"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35" w15:restartNumberingAfterBreak="0">
    <w:nsid w:val="595844F3"/>
    <w:multiLevelType w:val="hybridMultilevel"/>
    <w:tmpl w:val="AF3072B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721BE5"/>
    <w:multiLevelType w:val="hybridMultilevel"/>
    <w:tmpl w:val="C150911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5FD664D3"/>
    <w:multiLevelType w:val="hybridMultilevel"/>
    <w:tmpl w:val="AFC2570A"/>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14C658D"/>
    <w:multiLevelType w:val="hybridMultilevel"/>
    <w:tmpl w:val="2ECA7A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12BB9"/>
    <w:multiLevelType w:val="hybridMultilevel"/>
    <w:tmpl w:val="2AAA2C9E"/>
    <w:lvl w:ilvl="0" w:tplc="04090007">
      <w:start w:val="1"/>
      <w:numFmt w:val="bullet"/>
      <w:lvlText w:val=""/>
      <w:lvlPicBulletId w:val="0"/>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C414BD2"/>
    <w:multiLevelType w:val="hybridMultilevel"/>
    <w:tmpl w:val="D3AAD3B6"/>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6D6F78A3"/>
    <w:multiLevelType w:val="hybridMultilevel"/>
    <w:tmpl w:val="AF307100"/>
    <w:lvl w:ilvl="0" w:tplc="0409000D">
      <w:start w:val="1"/>
      <w:numFmt w:val="bullet"/>
      <w:lvlText w:val=""/>
      <w:lvlJc w:val="left"/>
      <w:pPr>
        <w:ind w:left="4370" w:hanging="360"/>
      </w:pPr>
      <w:rPr>
        <w:rFonts w:ascii="Wingdings" w:hAnsi="Wingdings" w:hint="default"/>
      </w:rPr>
    </w:lvl>
    <w:lvl w:ilvl="1" w:tplc="04090003" w:tentative="1">
      <w:start w:val="1"/>
      <w:numFmt w:val="bullet"/>
      <w:lvlText w:val="o"/>
      <w:lvlJc w:val="left"/>
      <w:pPr>
        <w:ind w:left="5090" w:hanging="360"/>
      </w:pPr>
      <w:rPr>
        <w:rFonts w:ascii="Courier New" w:hAnsi="Courier New" w:cs="Courier New" w:hint="default"/>
      </w:rPr>
    </w:lvl>
    <w:lvl w:ilvl="2" w:tplc="04090005" w:tentative="1">
      <w:start w:val="1"/>
      <w:numFmt w:val="bullet"/>
      <w:lvlText w:val=""/>
      <w:lvlJc w:val="left"/>
      <w:pPr>
        <w:ind w:left="5810" w:hanging="360"/>
      </w:pPr>
      <w:rPr>
        <w:rFonts w:ascii="Wingdings" w:hAnsi="Wingdings" w:hint="default"/>
      </w:rPr>
    </w:lvl>
    <w:lvl w:ilvl="3" w:tplc="04090001" w:tentative="1">
      <w:start w:val="1"/>
      <w:numFmt w:val="bullet"/>
      <w:lvlText w:val=""/>
      <w:lvlJc w:val="left"/>
      <w:pPr>
        <w:ind w:left="6530" w:hanging="360"/>
      </w:pPr>
      <w:rPr>
        <w:rFonts w:ascii="Symbol" w:hAnsi="Symbol" w:hint="default"/>
      </w:rPr>
    </w:lvl>
    <w:lvl w:ilvl="4" w:tplc="04090003" w:tentative="1">
      <w:start w:val="1"/>
      <w:numFmt w:val="bullet"/>
      <w:lvlText w:val="o"/>
      <w:lvlJc w:val="left"/>
      <w:pPr>
        <w:ind w:left="7250" w:hanging="360"/>
      </w:pPr>
      <w:rPr>
        <w:rFonts w:ascii="Courier New" w:hAnsi="Courier New" w:cs="Courier New" w:hint="default"/>
      </w:rPr>
    </w:lvl>
    <w:lvl w:ilvl="5" w:tplc="04090005" w:tentative="1">
      <w:start w:val="1"/>
      <w:numFmt w:val="bullet"/>
      <w:lvlText w:val=""/>
      <w:lvlJc w:val="left"/>
      <w:pPr>
        <w:ind w:left="7970" w:hanging="360"/>
      </w:pPr>
      <w:rPr>
        <w:rFonts w:ascii="Wingdings" w:hAnsi="Wingdings" w:hint="default"/>
      </w:rPr>
    </w:lvl>
    <w:lvl w:ilvl="6" w:tplc="04090001" w:tentative="1">
      <w:start w:val="1"/>
      <w:numFmt w:val="bullet"/>
      <w:lvlText w:val=""/>
      <w:lvlJc w:val="left"/>
      <w:pPr>
        <w:ind w:left="8690" w:hanging="360"/>
      </w:pPr>
      <w:rPr>
        <w:rFonts w:ascii="Symbol" w:hAnsi="Symbol" w:hint="default"/>
      </w:rPr>
    </w:lvl>
    <w:lvl w:ilvl="7" w:tplc="04090003" w:tentative="1">
      <w:start w:val="1"/>
      <w:numFmt w:val="bullet"/>
      <w:lvlText w:val="o"/>
      <w:lvlJc w:val="left"/>
      <w:pPr>
        <w:ind w:left="9410" w:hanging="360"/>
      </w:pPr>
      <w:rPr>
        <w:rFonts w:ascii="Courier New" w:hAnsi="Courier New" w:cs="Courier New" w:hint="default"/>
      </w:rPr>
    </w:lvl>
    <w:lvl w:ilvl="8" w:tplc="04090005" w:tentative="1">
      <w:start w:val="1"/>
      <w:numFmt w:val="bullet"/>
      <w:lvlText w:val=""/>
      <w:lvlJc w:val="left"/>
      <w:pPr>
        <w:ind w:left="10130" w:hanging="360"/>
      </w:pPr>
      <w:rPr>
        <w:rFonts w:ascii="Wingdings" w:hAnsi="Wingdings" w:hint="default"/>
      </w:rPr>
    </w:lvl>
  </w:abstractNum>
  <w:abstractNum w:abstractNumId="42" w15:restartNumberingAfterBreak="0">
    <w:nsid w:val="6FA32077"/>
    <w:multiLevelType w:val="hybridMultilevel"/>
    <w:tmpl w:val="5E4E71E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540471"/>
    <w:multiLevelType w:val="hybridMultilevel"/>
    <w:tmpl w:val="69ECE7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6900FB"/>
    <w:multiLevelType w:val="hybridMultilevel"/>
    <w:tmpl w:val="A378C68C"/>
    <w:lvl w:ilvl="0" w:tplc="04090005">
      <w:start w:val="1"/>
      <w:numFmt w:val="bullet"/>
      <w:lvlText w:val=""/>
      <w:lvlJc w:val="left"/>
      <w:pPr>
        <w:ind w:left="149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5" w15:restartNumberingAfterBreak="0">
    <w:nsid w:val="7A0F6A86"/>
    <w:multiLevelType w:val="hybridMultilevel"/>
    <w:tmpl w:val="C748A2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F35D3E"/>
    <w:multiLevelType w:val="hybridMultilevel"/>
    <w:tmpl w:val="CDA83C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54304347">
    <w:abstractNumId w:val="15"/>
  </w:num>
  <w:num w:numId="2" w16cid:durableId="136146339">
    <w:abstractNumId w:val="21"/>
  </w:num>
  <w:num w:numId="3" w16cid:durableId="1343893356">
    <w:abstractNumId w:val="8"/>
  </w:num>
  <w:num w:numId="4" w16cid:durableId="2072072374">
    <w:abstractNumId w:val="17"/>
  </w:num>
  <w:num w:numId="5" w16cid:durableId="682780607">
    <w:abstractNumId w:val="10"/>
  </w:num>
  <w:num w:numId="6" w16cid:durableId="1598636261">
    <w:abstractNumId w:val="20"/>
  </w:num>
  <w:num w:numId="7" w16cid:durableId="1278953977">
    <w:abstractNumId w:val="25"/>
  </w:num>
  <w:num w:numId="8" w16cid:durableId="2104958187">
    <w:abstractNumId w:val="32"/>
  </w:num>
  <w:num w:numId="9" w16cid:durableId="471362321">
    <w:abstractNumId w:val="16"/>
  </w:num>
  <w:num w:numId="10" w16cid:durableId="712073326">
    <w:abstractNumId w:val="18"/>
  </w:num>
  <w:num w:numId="11" w16cid:durableId="650988796">
    <w:abstractNumId w:val="29"/>
  </w:num>
  <w:num w:numId="12" w16cid:durableId="301616546">
    <w:abstractNumId w:val="22"/>
  </w:num>
  <w:num w:numId="13" w16cid:durableId="2097286125">
    <w:abstractNumId w:val="3"/>
  </w:num>
  <w:num w:numId="14" w16cid:durableId="16545630">
    <w:abstractNumId w:val="12"/>
  </w:num>
  <w:num w:numId="15" w16cid:durableId="564994922">
    <w:abstractNumId w:val="2"/>
  </w:num>
  <w:num w:numId="16" w16cid:durableId="1306088039">
    <w:abstractNumId w:val="42"/>
  </w:num>
  <w:num w:numId="17" w16cid:durableId="2096826294">
    <w:abstractNumId w:val="34"/>
  </w:num>
  <w:num w:numId="18" w16cid:durableId="1914197871">
    <w:abstractNumId w:val="6"/>
  </w:num>
  <w:num w:numId="19" w16cid:durableId="96873777">
    <w:abstractNumId w:val="13"/>
  </w:num>
  <w:num w:numId="20" w16cid:durableId="2006779861">
    <w:abstractNumId w:val="9"/>
  </w:num>
  <w:num w:numId="21" w16cid:durableId="365906392">
    <w:abstractNumId w:val="27"/>
  </w:num>
  <w:num w:numId="22" w16cid:durableId="544952541">
    <w:abstractNumId w:val="24"/>
  </w:num>
  <w:num w:numId="23" w16cid:durableId="2066299336">
    <w:abstractNumId w:val="14"/>
  </w:num>
  <w:num w:numId="24" w16cid:durableId="1976331060">
    <w:abstractNumId w:val="26"/>
  </w:num>
  <w:num w:numId="25" w16cid:durableId="1930429114">
    <w:abstractNumId w:val="4"/>
  </w:num>
  <w:num w:numId="26" w16cid:durableId="1458186676">
    <w:abstractNumId w:val="30"/>
  </w:num>
  <w:num w:numId="27" w16cid:durableId="205720309">
    <w:abstractNumId w:val="41"/>
  </w:num>
  <w:num w:numId="28" w16cid:durableId="177353149">
    <w:abstractNumId w:val="38"/>
  </w:num>
  <w:num w:numId="29" w16cid:durableId="1687561936">
    <w:abstractNumId w:val="28"/>
  </w:num>
  <w:num w:numId="30" w16cid:durableId="948436993">
    <w:abstractNumId w:val="0"/>
  </w:num>
  <w:num w:numId="31" w16cid:durableId="1500732462">
    <w:abstractNumId w:val="37"/>
  </w:num>
  <w:num w:numId="32" w16cid:durableId="714767927">
    <w:abstractNumId w:val="36"/>
  </w:num>
  <w:num w:numId="33" w16cid:durableId="1683051708">
    <w:abstractNumId w:val="31"/>
  </w:num>
  <w:num w:numId="34" w16cid:durableId="2086802184">
    <w:abstractNumId w:val="11"/>
  </w:num>
  <w:num w:numId="35" w16cid:durableId="1275942021">
    <w:abstractNumId w:val="1"/>
  </w:num>
  <w:num w:numId="36" w16cid:durableId="1473134247">
    <w:abstractNumId w:val="7"/>
  </w:num>
  <w:num w:numId="37" w16cid:durableId="1138567293">
    <w:abstractNumId w:val="40"/>
  </w:num>
  <w:num w:numId="38" w16cid:durableId="188834451">
    <w:abstractNumId w:val="39"/>
  </w:num>
  <w:num w:numId="39" w16cid:durableId="1844737735">
    <w:abstractNumId w:val="5"/>
  </w:num>
  <w:num w:numId="40" w16cid:durableId="2098549119">
    <w:abstractNumId w:val="23"/>
  </w:num>
  <w:num w:numId="41" w16cid:durableId="1058826020">
    <w:abstractNumId w:val="45"/>
  </w:num>
  <w:num w:numId="42" w16cid:durableId="284578478">
    <w:abstractNumId w:val="43"/>
  </w:num>
  <w:num w:numId="43" w16cid:durableId="601567367">
    <w:abstractNumId w:val="44"/>
  </w:num>
  <w:num w:numId="44" w16cid:durableId="1770471234">
    <w:abstractNumId w:val="33"/>
  </w:num>
  <w:num w:numId="45" w16cid:durableId="7149332">
    <w:abstractNumId w:val="19"/>
  </w:num>
  <w:num w:numId="46" w16cid:durableId="263727328">
    <w:abstractNumId w:val="35"/>
  </w:num>
  <w:num w:numId="47" w16cid:durableId="2097507051">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A6"/>
    <w:rsid w:val="00092488"/>
    <w:rsid w:val="00206CA6"/>
    <w:rsid w:val="00513FA3"/>
    <w:rsid w:val="006519B7"/>
    <w:rsid w:val="00716C8F"/>
    <w:rsid w:val="00AB73EE"/>
    <w:rsid w:val="00B417BF"/>
    <w:rsid w:val="00CB4059"/>
    <w:rsid w:val="00F7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FCC3"/>
  <w15:chartTrackingRefBased/>
  <w15:docId w15:val="{9440D38B-5728-4EF3-8C74-F228C33C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A6"/>
    <w:pPr>
      <w:ind w:left="720"/>
      <w:contextualSpacing/>
    </w:pPr>
  </w:style>
  <w:style w:type="character" w:styleId="Hyperlink">
    <w:name w:val="Hyperlink"/>
    <w:basedOn w:val="DefaultParagraphFont"/>
    <w:uiPriority w:val="99"/>
    <w:semiHidden/>
    <w:unhideWhenUsed/>
    <w:rsid w:val="00206CA6"/>
    <w:rPr>
      <w:color w:val="0000FF"/>
      <w:u w:val="single"/>
    </w:rPr>
  </w:style>
  <w:style w:type="character" w:customStyle="1" w:styleId="css-901oao">
    <w:name w:val="css-901oao"/>
    <w:basedOn w:val="DefaultParagraphFont"/>
    <w:rsid w:val="00206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health.pitt.edu/home/research-practice/research-centers-and-institutes/center-for-health-equity/violence-prevention-initiativ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34A5EF4F50E41BBF9362FBFC5EE51" ma:contentTypeVersion="13" ma:contentTypeDescription="Create a new document." ma:contentTypeScope="" ma:versionID="55c8ad19f4825837c2039b55ebfb8dd7">
  <xsd:schema xmlns:xsd="http://www.w3.org/2001/XMLSchema" xmlns:xs="http://www.w3.org/2001/XMLSchema" xmlns:p="http://schemas.microsoft.com/office/2006/metadata/properties" xmlns:ns2="e5e9f349-9471-4a3c-8a70-16bdd0243ced" xmlns:ns3="ee1b6a2a-59a0-4509-b160-5e5b9dfb9688" targetNamespace="http://schemas.microsoft.com/office/2006/metadata/properties" ma:root="true" ma:fieldsID="65cd9060e0cc4308de467590e6ac6465" ns2:_="" ns3:_="">
    <xsd:import namespace="e5e9f349-9471-4a3c-8a70-16bdd0243ced"/>
    <xsd:import namespace="ee1b6a2a-59a0-4509-b160-5e5b9dfb968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e9f349-9471-4a3c-8a70-16bdd0243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90debd-ee09-4e04-a4c4-812a7ed26de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1b6a2a-59a0-4509-b160-5e5b9dfb968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d1891f-d96e-4532-b0f9-4ec52401b567}" ma:internalName="TaxCatchAll" ma:showField="CatchAllData" ma:web="ee1b6a2a-59a0-4509-b160-5e5b9dfb968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e1b6a2a-59a0-4509-b160-5e5b9dfb9688" xsi:nil="true"/>
    <lcf76f155ced4ddcb4097134ff3c332f xmlns="e5e9f349-9471-4a3c-8a70-16bdd0243c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92085-5829-4BEA-80F9-2C4609292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e9f349-9471-4a3c-8a70-16bdd0243ced"/>
    <ds:schemaRef ds:uri="ee1b6a2a-59a0-4509-b160-5e5b9dfb9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E604E-0B85-449F-8BE1-665AF1330653}">
  <ds:schemaRefs>
    <ds:schemaRef ds:uri="http://schemas.microsoft.com/office/2006/metadata/properties"/>
    <ds:schemaRef ds:uri="http://schemas.microsoft.com/office/infopath/2007/PartnerControls"/>
    <ds:schemaRef ds:uri="ee1b6a2a-59a0-4509-b160-5e5b9dfb9688"/>
    <ds:schemaRef ds:uri="e5e9f349-9471-4a3c-8a70-16bdd0243ced"/>
  </ds:schemaRefs>
</ds:datastoreItem>
</file>

<file path=customXml/itemProps3.xml><?xml version="1.0" encoding="utf-8"?>
<ds:datastoreItem xmlns:ds="http://schemas.openxmlformats.org/officeDocument/2006/customXml" ds:itemID="{EFE272B0-1D9C-4C39-9406-2E88863EA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Maseru, Noble A-W</dc:creator>
  <cp:keywords/>
  <dc:description/>
  <cp:lastModifiedBy>Schindler, Bee</cp:lastModifiedBy>
  <cp:revision>2</cp:revision>
  <dcterms:created xsi:type="dcterms:W3CDTF">2022-09-27T18:22:00Z</dcterms:created>
  <dcterms:modified xsi:type="dcterms:W3CDTF">2022-09-27T18:22:00Z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0x010100A5634A5EF4F50E41BBF9362FBFC5EE51</vt:lpwstr>
  </property>
</Properties>
</file>